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D8B" w:rsidRPr="004A07BC" w:rsidRDefault="00E62D8B" w:rsidP="00B978F7">
      <w:pPr>
        <w:ind w:firstLine="0"/>
        <w:jc w:val="left"/>
        <w:rPr>
          <w:rFonts w:eastAsia="Times New Roman" w:cs="Times New Roman"/>
          <w:szCs w:val="24"/>
          <w:lang w:eastAsia="ru-RU"/>
        </w:rPr>
      </w:pPr>
      <w:r w:rsidRPr="004A07BC">
        <w:rPr>
          <w:rFonts w:eastAsia="Times New Roman" w:cs="Times New Roman"/>
          <w:szCs w:val="24"/>
          <w:lang w:eastAsia="ru-RU"/>
        </w:rPr>
        <w:t>УДК 556</w:t>
      </w:r>
    </w:p>
    <w:p w:rsidR="002F5885" w:rsidRPr="002F5885" w:rsidRDefault="0002698F" w:rsidP="002F5885">
      <w:pPr>
        <w:pStyle w:val="ad"/>
      </w:pPr>
      <w:r w:rsidRPr="0002698F">
        <w:rPr>
          <w:caps/>
        </w:rPr>
        <w:t>Д</w:t>
      </w:r>
      <w:r w:rsidRPr="0002698F">
        <w:t>анные парных водосборов в задаче параметризац</w:t>
      </w:r>
      <w:r>
        <w:t xml:space="preserve">ии модели </w:t>
      </w:r>
      <w:r w:rsidR="006A1007">
        <w:t>Г</w:t>
      </w:r>
      <w:r>
        <w:t>идрограф в бассейне К</w:t>
      </w:r>
      <w:r w:rsidRPr="0002698F">
        <w:t>амского водохранилища</w:t>
      </w:r>
    </w:p>
    <w:p w:rsidR="00A22A05" w:rsidRPr="0002698F" w:rsidRDefault="008A6DD1" w:rsidP="00B43D37">
      <w:pPr>
        <w:pStyle w:val="af4"/>
        <w:rPr>
          <w:vertAlign w:val="superscript"/>
        </w:rPr>
      </w:pPr>
      <w:r w:rsidRPr="0002698F">
        <w:t xml:space="preserve">Н.В. </w:t>
      </w:r>
      <w:r w:rsidR="00E62D8B" w:rsidRPr="0002698F">
        <w:t>Нестерова</w:t>
      </w:r>
      <w:r w:rsidR="00E62D8B" w:rsidRPr="0002698F">
        <w:rPr>
          <w:vertAlign w:val="superscript"/>
        </w:rPr>
        <w:t>1,2</w:t>
      </w:r>
      <w:r w:rsidR="0002698F">
        <w:rPr>
          <w:vertAlign w:val="superscript"/>
        </w:rPr>
        <w:t>*</w:t>
      </w:r>
      <w:r w:rsidR="00E62D8B" w:rsidRPr="0002698F">
        <w:t xml:space="preserve">, </w:t>
      </w:r>
      <w:r w:rsidRPr="0002698F">
        <w:t xml:space="preserve">О.М. </w:t>
      </w:r>
      <w:r w:rsidR="00E62D8B" w:rsidRPr="0002698F">
        <w:t>Макарьева</w:t>
      </w:r>
      <w:r w:rsidR="00E62D8B" w:rsidRPr="0002698F">
        <w:rPr>
          <w:vertAlign w:val="superscript"/>
        </w:rPr>
        <w:t>1,3</w:t>
      </w:r>
      <w:r w:rsidR="00E62D8B" w:rsidRPr="0002698F">
        <w:t xml:space="preserve">, </w:t>
      </w:r>
      <w:r w:rsidRPr="0002698F">
        <w:t xml:space="preserve">А.Д. </w:t>
      </w:r>
      <w:r w:rsidR="00E62D8B" w:rsidRPr="0002698F">
        <w:t>Колупаева</w:t>
      </w:r>
      <w:r w:rsidR="00E62D8B" w:rsidRPr="0002698F">
        <w:rPr>
          <w:vertAlign w:val="superscript"/>
        </w:rPr>
        <w:t>1</w:t>
      </w:r>
    </w:p>
    <w:p w:rsidR="008979F3" w:rsidRPr="0002698F" w:rsidRDefault="00E62D8B" w:rsidP="00B43D37">
      <w:pPr>
        <w:pStyle w:val="af6"/>
      </w:pPr>
      <w:r w:rsidRPr="0002698F">
        <w:rPr>
          <w:vertAlign w:val="superscript"/>
        </w:rPr>
        <w:t>1</w:t>
      </w:r>
      <w:r w:rsidRPr="0002698F">
        <w:t xml:space="preserve">Санкт-Петербургский </w:t>
      </w:r>
      <w:r w:rsidRPr="00B43D37">
        <w:t>государственный</w:t>
      </w:r>
      <w:r w:rsidRPr="0002698F">
        <w:t xml:space="preserve"> университет, г. Санкт-Петербург</w:t>
      </w:r>
    </w:p>
    <w:p w:rsidR="008979F3" w:rsidRPr="0002698F" w:rsidRDefault="00E62D8B" w:rsidP="00B43D37">
      <w:pPr>
        <w:pStyle w:val="af6"/>
      </w:pPr>
      <w:r w:rsidRPr="0002698F">
        <w:rPr>
          <w:vertAlign w:val="superscript"/>
        </w:rPr>
        <w:t>2</w:t>
      </w:r>
      <w:r w:rsidRPr="0002698F">
        <w:t xml:space="preserve">Государственный </w:t>
      </w:r>
      <w:r w:rsidR="00446BF6">
        <w:t>гидрологический институт</w:t>
      </w:r>
      <w:r w:rsidRPr="0002698F">
        <w:t>, г. Санкт-Петербург</w:t>
      </w:r>
    </w:p>
    <w:p w:rsidR="00E62D8B" w:rsidRPr="0002698F" w:rsidRDefault="00E62D8B" w:rsidP="00B43D37">
      <w:pPr>
        <w:pStyle w:val="af6"/>
      </w:pPr>
      <w:r w:rsidRPr="0002698F">
        <w:rPr>
          <w:vertAlign w:val="superscript"/>
        </w:rPr>
        <w:t>3</w:t>
      </w:r>
      <w:r w:rsidRPr="0002698F">
        <w:t>Институт мерзлотоведения им. П.И. Мельникова СО РАН, г. Якутск, Россия</w:t>
      </w:r>
    </w:p>
    <w:p w:rsidR="0043450A" w:rsidRDefault="00050A98" w:rsidP="0043450A">
      <w:pPr>
        <w:pStyle w:val="af8"/>
        <w:rPr>
          <w:i/>
        </w:rPr>
      </w:pPr>
      <w:hyperlink r:id="rId8" w:history="1">
        <w:r w:rsidR="0043450A" w:rsidRPr="00F41AB3">
          <w:rPr>
            <w:rStyle w:val="a3"/>
          </w:rPr>
          <w:t>*</w:t>
        </w:r>
        <w:r w:rsidR="0043450A" w:rsidRPr="00F41AB3">
          <w:rPr>
            <w:rStyle w:val="a3"/>
            <w:i/>
            <w:lang w:val="en-US"/>
          </w:rPr>
          <w:t>nnesterova</w:t>
        </w:r>
        <w:r w:rsidR="0043450A" w:rsidRPr="00F41AB3">
          <w:rPr>
            <w:rStyle w:val="a3"/>
            <w:i/>
          </w:rPr>
          <w:t>1994@gmail.</w:t>
        </w:r>
        <w:r w:rsidR="0043450A" w:rsidRPr="00F41AB3">
          <w:rPr>
            <w:rStyle w:val="a3"/>
            <w:i/>
            <w:lang w:val="en-US"/>
          </w:rPr>
          <w:t>com</w:t>
        </w:r>
      </w:hyperlink>
    </w:p>
    <w:p w:rsidR="00FF7FC9" w:rsidRPr="0043450A" w:rsidRDefault="0002698F" w:rsidP="0043450A">
      <w:pPr>
        <w:pStyle w:val="af8"/>
        <w:spacing w:after="120"/>
        <w:jc w:val="both"/>
        <w:rPr>
          <w:sz w:val="24"/>
          <w:szCs w:val="24"/>
          <w:vertAlign w:val="superscript"/>
        </w:rPr>
      </w:pPr>
      <w:r w:rsidRPr="0043450A">
        <w:rPr>
          <w:b/>
          <w:sz w:val="24"/>
          <w:szCs w:val="24"/>
          <w:lang w:eastAsia="ru-RU"/>
        </w:rPr>
        <w:t>Аннотация.</w:t>
      </w:r>
      <w:r w:rsidR="0043450A" w:rsidRPr="0043450A">
        <w:rPr>
          <w:b/>
          <w:sz w:val="24"/>
          <w:szCs w:val="24"/>
          <w:lang w:eastAsia="ru-RU"/>
        </w:rPr>
        <w:t xml:space="preserve"> </w:t>
      </w:r>
      <w:r w:rsidR="006F774E" w:rsidRPr="0043450A">
        <w:rPr>
          <w:sz w:val="24"/>
          <w:szCs w:val="24"/>
          <w:lang w:eastAsia="ru-RU"/>
        </w:rPr>
        <w:t xml:space="preserve">На основе исторических данных специальных наблюдений на парных лесном и полевом водосборах оценены </w:t>
      </w:r>
      <w:r w:rsidR="008979F3" w:rsidRPr="0043450A">
        <w:rPr>
          <w:sz w:val="24"/>
          <w:szCs w:val="24"/>
          <w:lang w:eastAsia="ru-RU"/>
        </w:rPr>
        <w:t xml:space="preserve">и верифицированы </w:t>
      </w:r>
      <w:r w:rsidR="006F774E" w:rsidRPr="0043450A">
        <w:rPr>
          <w:sz w:val="24"/>
          <w:szCs w:val="24"/>
          <w:lang w:eastAsia="ru-RU"/>
        </w:rPr>
        <w:t xml:space="preserve">параметры гидрологической модели Гидрограф для основных ландшафтов. Показано, что на полевом водосборе сток формируется только в период половодья. Лесные ландшафты формируют запасы подземных вод, которые поддерживают сток в течение всего года. </w:t>
      </w:r>
      <w:r w:rsidR="008979F3" w:rsidRPr="0043450A">
        <w:rPr>
          <w:sz w:val="24"/>
          <w:szCs w:val="24"/>
          <w:lang w:eastAsia="ru-RU"/>
        </w:rPr>
        <w:t>Полученные наборы параметров модели Гидрограф адекватно описывают различия процессов формирования стока в лесном и полевом ландшафте.</w:t>
      </w:r>
      <w:r w:rsidR="00FF7FC9" w:rsidRPr="0043450A">
        <w:rPr>
          <w:sz w:val="24"/>
          <w:szCs w:val="24"/>
          <w:lang w:eastAsia="ru-RU"/>
        </w:rPr>
        <w:t xml:space="preserve"> Результаты актуальны для Пермского края, где одновременно с обмелением малых рек в связи с вырубкой леса растет меженный сток, что может быть связано с зарастанием сельскохозяйственных угодий в последние десятилетия.</w:t>
      </w:r>
    </w:p>
    <w:p w:rsidR="000071C7" w:rsidRPr="002F5885" w:rsidRDefault="006A1007" w:rsidP="00B43D37">
      <w:pPr>
        <w:rPr>
          <w:lang w:eastAsia="ru-RU"/>
        </w:rPr>
      </w:pPr>
      <w:r>
        <w:rPr>
          <w:b/>
          <w:lang w:eastAsia="ru-RU"/>
        </w:rPr>
        <w:t>Ключевые слова:</w:t>
      </w:r>
      <w:r w:rsidR="0043450A">
        <w:rPr>
          <w:b/>
          <w:lang w:eastAsia="ru-RU"/>
        </w:rPr>
        <w:t xml:space="preserve"> </w:t>
      </w:r>
      <w:r w:rsidR="00486EFC">
        <w:rPr>
          <w:lang w:eastAsia="ru-RU"/>
        </w:rPr>
        <w:t xml:space="preserve">лесные и полевые </w:t>
      </w:r>
      <w:r w:rsidR="00E62D8B" w:rsidRPr="00E62D8B">
        <w:rPr>
          <w:lang w:eastAsia="ru-RU"/>
        </w:rPr>
        <w:t>водосборы, детерминированная гидрологическая модель Гидрограф, оценка параметров, физические свойства почво-грунтов, гидрог</w:t>
      </w:r>
      <w:r w:rsidR="00EA645F">
        <w:rPr>
          <w:lang w:eastAsia="ru-RU"/>
        </w:rPr>
        <w:t>рафы стока, водный баланс.</w:t>
      </w:r>
    </w:p>
    <w:p w:rsidR="0002698F" w:rsidRPr="0051560B" w:rsidRDefault="0002698F" w:rsidP="00B43D37">
      <w:pPr>
        <w:pStyle w:val="ad"/>
        <w:rPr>
          <w:caps/>
          <w:lang w:val="en-US"/>
        </w:rPr>
      </w:pPr>
      <w:r w:rsidRPr="00B978F7">
        <w:rPr>
          <w:caps/>
          <w:lang w:val="en-US"/>
        </w:rPr>
        <w:t>T</w:t>
      </w:r>
      <w:r w:rsidR="0051560B" w:rsidRPr="00B978F7">
        <w:rPr>
          <w:lang w:val="en-US"/>
        </w:rPr>
        <w:t xml:space="preserve">he </w:t>
      </w:r>
      <w:r w:rsidR="0051560B">
        <w:rPr>
          <w:lang w:val="en-US"/>
        </w:rPr>
        <w:t xml:space="preserve">data </w:t>
      </w:r>
      <w:r w:rsidR="0051560B" w:rsidRPr="00B978F7">
        <w:rPr>
          <w:lang w:val="en-US"/>
        </w:rPr>
        <w:t xml:space="preserve">of paired catchments </w:t>
      </w:r>
      <w:r w:rsidR="0051560B">
        <w:rPr>
          <w:lang w:val="en-US"/>
        </w:rPr>
        <w:t xml:space="preserve">for the </w:t>
      </w:r>
      <w:r w:rsidR="0051560B" w:rsidRPr="00B978F7">
        <w:rPr>
          <w:lang w:val="en-US"/>
        </w:rPr>
        <w:t>hydrograph model</w:t>
      </w:r>
      <w:r w:rsidR="0051560B" w:rsidRPr="00E97871">
        <w:rPr>
          <w:lang w:val="en-US"/>
        </w:rPr>
        <w:t>parametrization</w:t>
      </w:r>
      <w:r w:rsidR="0051560B">
        <w:rPr>
          <w:lang w:val="en-US"/>
        </w:rPr>
        <w:t xml:space="preserve"> in the K</w:t>
      </w:r>
      <w:r w:rsidR="0051560B" w:rsidRPr="00B978F7">
        <w:rPr>
          <w:lang w:val="en-US"/>
        </w:rPr>
        <w:t>ama reservoir</w:t>
      </w:r>
      <w:r w:rsidR="0051560B">
        <w:rPr>
          <w:lang w:val="en-US"/>
        </w:rPr>
        <w:t>basin</w:t>
      </w:r>
    </w:p>
    <w:p w:rsidR="00A22A05" w:rsidRPr="0002698F" w:rsidRDefault="008A6DD1" w:rsidP="00B43D37">
      <w:pPr>
        <w:pStyle w:val="af4"/>
        <w:rPr>
          <w:vertAlign w:val="superscript"/>
          <w:lang w:val="en-US"/>
        </w:rPr>
      </w:pPr>
      <w:r w:rsidRPr="0002698F">
        <w:rPr>
          <w:lang w:val="en-US"/>
        </w:rPr>
        <w:t>N.</w:t>
      </w:r>
      <w:r w:rsidR="00BF5908">
        <w:rPr>
          <w:lang w:val="en-US"/>
        </w:rPr>
        <w:t>V.</w:t>
      </w:r>
      <w:r w:rsidRPr="0002698F">
        <w:rPr>
          <w:lang w:val="en-US"/>
        </w:rPr>
        <w:t xml:space="preserve"> Nesterova</w:t>
      </w:r>
      <w:r w:rsidRPr="0002698F">
        <w:rPr>
          <w:vertAlign w:val="superscript"/>
          <w:lang w:val="en-US"/>
        </w:rPr>
        <w:t>1,2</w:t>
      </w:r>
      <w:r w:rsidR="002F3D2D" w:rsidRPr="00846D9A">
        <w:rPr>
          <w:vertAlign w:val="superscript"/>
          <w:lang w:val="en-US"/>
        </w:rPr>
        <w:t>*</w:t>
      </w:r>
      <w:r w:rsidRPr="0002698F">
        <w:rPr>
          <w:lang w:val="en-US"/>
        </w:rPr>
        <w:t>, O.</w:t>
      </w:r>
      <w:r w:rsidR="00BF5908">
        <w:rPr>
          <w:lang w:val="en-US"/>
        </w:rPr>
        <w:t>M.</w:t>
      </w:r>
      <w:r w:rsidRPr="0002698F">
        <w:rPr>
          <w:lang w:val="en-US"/>
        </w:rPr>
        <w:t xml:space="preserve"> Makarieva</w:t>
      </w:r>
      <w:r w:rsidRPr="0002698F">
        <w:rPr>
          <w:vertAlign w:val="superscript"/>
          <w:lang w:val="en-US"/>
        </w:rPr>
        <w:t>1,3</w:t>
      </w:r>
      <w:r w:rsidRPr="0002698F">
        <w:rPr>
          <w:lang w:val="en-US"/>
        </w:rPr>
        <w:t>, A.</w:t>
      </w:r>
      <w:r w:rsidR="00BF5908">
        <w:rPr>
          <w:lang w:val="en-US"/>
        </w:rPr>
        <w:t>D. Kolu</w:t>
      </w:r>
      <w:r w:rsidRPr="0002698F">
        <w:rPr>
          <w:lang w:val="en-US"/>
        </w:rPr>
        <w:t>paeva</w:t>
      </w:r>
      <w:r w:rsidRPr="0002698F">
        <w:rPr>
          <w:vertAlign w:val="superscript"/>
          <w:lang w:val="en-US"/>
        </w:rPr>
        <w:t>1</w:t>
      </w:r>
    </w:p>
    <w:p w:rsidR="008A6DD1" w:rsidRPr="0002698F" w:rsidRDefault="008A6DD1" w:rsidP="00B43D37">
      <w:pPr>
        <w:pStyle w:val="af6"/>
        <w:rPr>
          <w:lang w:val="en-US"/>
        </w:rPr>
      </w:pPr>
      <w:r w:rsidRPr="0002698F">
        <w:rPr>
          <w:vertAlign w:val="superscript"/>
          <w:lang w:val="en-US"/>
        </w:rPr>
        <w:t>1</w:t>
      </w:r>
      <w:r w:rsidRPr="0002698F">
        <w:rPr>
          <w:lang w:val="en-US"/>
        </w:rPr>
        <w:t>St. Petersburg State University, St. Petersburg, Russia</w:t>
      </w:r>
    </w:p>
    <w:p w:rsidR="008A6DD1" w:rsidRPr="0002698F" w:rsidRDefault="008A6DD1" w:rsidP="00B43D37">
      <w:pPr>
        <w:pStyle w:val="af6"/>
        <w:rPr>
          <w:lang w:val="en-US"/>
        </w:rPr>
      </w:pPr>
      <w:r w:rsidRPr="0002698F">
        <w:rPr>
          <w:vertAlign w:val="superscript"/>
          <w:lang w:val="en-US"/>
        </w:rPr>
        <w:t>2</w:t>
      </w:r>
      <w:r w:rsidRPr="0002698F">
        <w:rPr>
          <w:lang w:val="en-US"/>
        </w:rPr>
        <w:t xml:space="preserve">State Hydrological Institute, St. </w:t>
      </w:r>
      <w:r w:rsidRPr="00E97871">
        <w:rPr>
          <w:lang w:val="en-US"/>
        </w:rPr>
        <w:t>Petersburg</w:t>
      </w:r>
      <w:r w:rsidRPr="0002698F">
        <w:rPr>
          <w:lang w:val="en-US"/>
        </w:rPr>
        <w:t>, Russia</w:t>
      </w:r>
    </w:p>
    <w:p w:rsidR="008A6DD1" w:rsidRDefault="008A6DD1" w:rsidP="00B43D37">
      <w:pPr>
        <w:pStyle w:val="af6"/>
        <w:rPr>
          <w:lang w:val="en-US"/>
        </w:rPr>
      </w:pPr>
      <w:r w:rsidRPr="0002698F">
        <w:rPr>
          <w:vertAlign w:val="superscript"/>
          <w:lang w:val="en-US"/>
        </w:rPr>
        <w:t>3</w:t>
      </w:r>
      <w:r w:rsidRPr="0002698F">
        <w:rPr>
          <w:lang w:val="en-US"/>
        </w:rPr>
        <w:t>Melnikov Permafrost Institute SB RAS, Yakutsk, Russia</w:t>
      </w:r>
    </w:p>
    <w:p w:rsidR="006D5048" w:rsidRPr="0051560B" w:rsidRDefault="0002698F" w:rsidP="00B43D37">
      <w:pPr>
        <w:pStyle w:val="af8"/>
        <w:rPr>
          <w:sz w:val="28"/>
          <w:szCs w:val="28"/>
          <w:vertAlign w:val="superscript"/>
          <w:lang w:val="en-US"/>
        </w:rPr>
      </w:pPr>
      <w:r w:rsidRPr="0051560B">
        <w:rPr>
          <w:rFonts w:eastAsia="Calibri"/>
          <w:i/>
          <w:lang w:val="en-US"/>
        </w:rPr>
        <w:t>*</w:t>
      </w:r>
      <w:r w:rsidRPr="0043450A">
        <w:rPr>
          <w:i/>
          <w:lang w:val="en-US"/>
        </w:rPr>
        <w:t>nnesterova1994@gmail.com</w:t>
      </w:r>
    </w:p>
    <w:p w:rsidR="008979F3" w:rsidRPr="00FF7FC9" w:rsidRDefault="0051560B" w:rsidP="00B43D37">
      <w:pPr>
        <w:rPr>
          <w:lang w:val="en-US" w:eastAsia="ru-RU"/>
        </w:rPr>
      </w:pPr>
      <w:r w:rsidRPr="0051560B">
        <w:rPr>
          <w:b/>
          <w:lang w:val="en-US" w:eastAsia="ru-RU"/>
        </w:rPr>
        <w:t>Abstract.</w:t>
      </w:r>
      <w:r w:rsidR="0043450A" w:rsidRPr="0043450A">
        <w:rPr>
          <w:b/>
          <w:lang w:val="en-US" w:eastAsia="ru-RU"/>
        </w:rPr>
        <w:t xml:space="preserve"> </w:t>
      </w:r>
      <w:r w:rsidR="008979F3" w:rsidRPr="00D63B8D">
        <w:rPr>
          <w:lang w:val="en-US" w:eastAsia="ru-RU"/>
        </w:rPr>
        <w:t xml:space="preserve">Based on historical data of special observations on the paired forest and field watersheds, the parameters of the hydrological model Hydrograph for the main landscapes were estimated and verified. It is shown that streamflow is formed in the field basin only during the spring flood period. Forest landscape forms groundwater storages that support streamflow throughout the year. The obtained parameter sets of the Hydrograph model adequately describe the differences in the processes of runoff formation in the forest and field landscapes. </w:t>
      </w:r>
      <w:r w:rsidR="008979F3" w:rsidRPr="00FF7FC9">
        <w:rPr>
          <w:lang w:val="en-US" w:eastAsia="ru-RU"/>
        </w:rPr>
        <w:t xml:space="preserve">The results are relevant for the Perm region, where shallowing of small rivers </w:t>
      </w:r>
      <w:r w:rsidR="00FF7FC9">
        <w:rPr>
          <w:lang w:val="en-US" w:eastAsia="ru-RU"/>
        </w:rPr>
        <w:t xml:space="preserve">occurring </w:t>
      </w:r>
      <w:r w:rsidR="008979F3" w:rsidRPr="00FF7FC9">
        <w:rPr>
          <w:lang w:val="en-US" w:eastAsia="ru-RU"/>
        </w:rPr>
        <w:t>due to deforestation</w:t>
      </w:r>
      <w:r w:rsidR="00FF7FC9">
        <w:rPr>
          <w:lang w:val="en-US" w:eastAsia="ru-RU"/>
        </w:rPr>
        <w:t xml:space="preserve"> goes along with the increase of low-flow,</w:t>
      </w:r>
      <w:r w:rsidR="008979F3" w:rsidRPr="00FF7FC9">
        <w:rPr>
          <w:lang w:val="en-US" w:eastAsia="ru-RU"/>
        </w:rPr>
        <w:t xml:space="preserve"> which may be due to overgrowing of agricultural land</w:t>
      </w:r>
      <w:r w:rsidR="00FF7FC9">
        <w:rPr>
          <w:lang w:val="en-US" w:eastAsia="ru-RU"/>
        </w:rPr>
        <w:t xml:space="preserve"> in the last years</w:t>
      </w:r>
      <w:r w:rsidR="008979F3" w:rsidRPr="00FF7FC9">
        <w:rPr>
          <w:lang w:val="en-US" w:eastAsia="ru-RU"/>
        </w:rPr>
        <w:t>.</w:t>
      </w:r>
    </w:p>
    <w:p w:rsidR="008979F3" w:rsidRPr="00EA645F" w:rsidRDefault="00B978F7" w:rsidP="0043450A">
      <w:pPr>
        <w:spacing w:before="120"/>
        <w:rPr>
          <w:lang w:val="en-US" w:eastAsia="ru-RU"/>
        </w:rPr>
      </w:pPr>
      <w:r w:rsidRPr="0051560B">
        <w:rPr>
          <w:b/>
          <w:lang w:val="en-US" w:eastAsia="ru-RU"/>
        </w:rPr>
        <w:t>Key</w:t>
      </w:r>
      <w:r w:rsidR="00DB204E" w:rsidRPr="0051560B">
        <w:rPr>
          <w:b/>
          <w:lang w:val="en-US" w:eastAsia="ru-RU"/>
        </w:rPr>
        <w:t>words</w:t>
      </w:r>
      <w:r w:rsidR="006A1007" w:rsidRPr="006A1007">
        <w:rPr>
          <w:b/>
          <w:lang w:val="en-US" w:eastAsia="ru-RU"/>
        </w:rPr>
        <w:t>:</w:t>
      </w:r>
      <w:r w:rsidR="0043450A" w:rsidRPr="0043450A">
        <w:rPr>
          <w:b/>
          <w:lang w:val="en-US" w:eastAsia="ru-RU"/>
        </w:rPr>
        <w:t xml:space="preserve"> </w:t>
      </w:r>
      <w:r w:rsidR="00486EFC">
        <w:rPr>
          <w:lang w:val="en-US" w:eastAsia="ru-RU"/>
        </w:rPr>
        <w:t>forest and field paired</w:t>
      </w:r>
      <w:r w:rsidR="00DB204E" w:rsidRPr="0030699A">
        <w:rPr>
          <w:lang w:val="en-US" w:eastAsia="ru-RU"/>
        </w:rPr>
        <w:t xml:space="preserve"> catchments, deterministic hydrological </w:t>
      </w:r>
      <w:r w:rsidR="00486EFC">
        <w:rPr>
          <w:lang w:val="en-US" w:eastAsia="ru-RU"/>
        </w:rPr>
        <w:t xml:space="preserve">model </w:t>
      </w:r>
      <w:r w:rsidR="0030699A" w:rsidRPr="0030699A">
        <w:rPr>
          <w:lang w:val="en-US" w:eastAsia="ru-RU"/>
        </w:rPr>
        <w:t>Hydrograph</w:t>
      </w:r>
      <w:r w:rsidR="00DB204E" w:rsidRPr="0030699A">
        <w:rPr>
          <w:lang w:val="en-US" w:eastAsia="ru-RU"/>
        </w:rPr>
        <w:t>, estimation of parameters, physical properties of soils, runoff hydrographs, water balance</w:t>
      </w:r>
      <w:r w:rsidR="00EA645F" w:rsidRPr="00EA645F">
        <w:rPr>
          <w:lang w:val="en-US" w:eastAsia="ru-RU"/>
        </w:rPr>
        <w:t>.</w:t>
      </w:r>
    </w:p>
    <w:p w:rsidR="0051560B" w:rsidRPr="006A1007" w:rsidRDefault="0051560B">
      <w:pPr>
        <w:rPr>
          <w:rFonts w:eastAsia="Times New Roman"/>
          <w:b/>
          <w:bCs/>
          <w:i/>
          <w:szCs w:val="24"/>
          <w:lang w:val="en-US" w:eastAsia="ru-RU"/>
        </w:rPr>
      </w:pPr>
      <w:r w:rsidRPr="006A1007">
        <w:rPr>
          <w:rFonts w:eastAsia="Times New Roman"/>
          <w:b/>
          <w:bCs/>
          <w:i/>
          <w:szCs w:val="24"/>
          <w:lang w:val="en-US" w:eastAsia="ru-RU"/>
        </w:rPr>
        <w:br w:type="page"/>
      </w:r>
    </w:p>
    <w:p w:rsidR="00EE2272" w:rsidRPr="0051560B" w:rsidRDefault="00EE2272" w:rsidP="00B43D37">
      <w:pPr>
        <w:pStyle w:val="af0"/>
      </w:pPr>
      <w:r w:rsidRPr="00B43D37">
        <w:lastRenderedPageBreak/>
        <w:t>Введение</w:t>
      </w:r>
    </w:p>
    <w:p w:rsidR="00074FB2" w:rsidRPr="0051560B" w:rsidRDefault="00074FB2" w:rsidP="00B43D37">
      <w:pPr>
        <w:rPr>
          <w:lang w:bidi="en-US"/>
        </w:rPr>
      </w:pPr>
      <w:r w:rsidRPr="0051560B">
        <w:rPr>
          <w:lang w:bidi="en-US"/>
        </w:rPr>
        <w:t xml:space="preserve">Вопрос </w:t>
      </w:r>
      <w:r w:rsidR="00A22A05" w:rsidRPr="0051560B">
        <w:rPr>
          <w:lang w:bidi="en-US"/>
        </w:rPr>
        <w:t>оценки параметров гидрологических моделей является фундаментальн</w:t>
      </w:r>
      <w:r w:rsidRPr="0051560B">
        <w:rPr>
          <w:lang w:bidi="en-US"/>
        </w:rPr>
        <w:t>ым</w:t>
      </w:r>
      <w:r w:rsidR="00A22A05" w:rsidRPr="0051560B">
        <w:rPr>
          <w:lang w:bidi="en-US"/>
        </w:rPr>
        <w:t xml:space="preserve"> как с теоретической, так и практической точки зрения. </w:t>
      </w:r>
      <w:r w:rsidRPr="0051560B">
        <w:rPr>
          <w:lang w:bidi="en-US"/>
        </w:rPr>
        <w:t>Наиболее распространённым подходом является использование методов калибровки – то есть обратных оценок больших групп параметров моделей, часто по единственному критерию – наблюденному гидрографу стока [</w:t>
      </w:r>
      <w:r w:rsidR="001E2EE3" w:rsidRPr="0051560B">
        <w:rPr>
          <w:lang w:bidi="en-US"/>
        </w:rPr>
        <w:t>1</w:t>
      </w:r>
      <w:r w:rsidRPr="0051560B">
        <w:rPr>
          <w:lang w:bidi="en-US"/>
        </w:rPr>
        <w:t>]. Калибровка приводит к возникновению основных проблем моделирования – неопределенности, масштаба и эквифинальности [</w:t>
      </w:r>
      <w:r w:rsidR="001E2EE3" w:rsidRPr="0051560B">
        <w:rPr>
          <w:lang w:bidi="en-US"/>
        </w:rPr>
        <w:t>6</w:t>
      </w:r>
      <w:r w:rsidRPr="0051560B">
        <w:rPr>
          <w:lang w:bidi="en-US"/>
        </w:rPr>
        <w:t>]. Разработчики гидрологической модели Гидрограф следуют другому подходу [</w:t>
      </w:r>
      <w:r w:rsidR="001E2EE3" w:rsidRPr="0051560B">
        <w:rPr>
          <w:lang w:bidi="en-US"/>
        </w:rPr>
        <w:t>1</w:t>
      </w:r>
      <w:r w:rsidRPr="0051560B">
        <w:rPr>
          <w:lang w:bidi="en-US"/>
        </w:rPr>
        <w:t xml:space="preserve">]. Оценка параметров модели обратным путем осуществляется на основе </w:t>
      </w:r>
      <w:r w:rsidR="00486EFC" w:rsidRPr="0051560B">
        <w:rPr>
          <w:lang w:bidi="en-US"/>
        </w:rPr>
        <w:t xml:space="preserve">анализа детальных </w:t>
      </w:r>
      <w:r w:rsidRPr="0051560B">
        <w:rPr>
          <w:lang w:bidi="en-US"/>
        </w:rPr>
        <w:t xml:space="preserve">данных наблюдений за переменными состояниями, водным балансом и стоком на малых водосборах. </w:t>
      </w:r>
      <w:r w:rsidR="00486EFC" w:rsidRPr="0051560B">
        <w:rPr>
          <w:lang w:bidi="en-US"/>
        </w:rPr>
        <w:t>В работах [</w:t>
      </w:r>
      <w:r w:rsidR="001E2EE3" w:rsidRPr="0051560B">
        <w:rPr>
          <w:lang w:bidi="en-US"/>
        </w:rPr>
        <w:t>2</w:t>
      </w:r>
      <w:r w:rsidR="00486EFC" w:rsidRPr="0051560B">
        <w:rPr>
          <w:lang w:bidi="en-US"/>
        </w:rPr>
        <w:t xml:space="preserve">; </w:t>
      </w:r>
      <w:r w:rsidR="001E2EE3" w:rsidRPr="0051560B">
        <w:rPr>
          <w:lang w:bidi="en-US"/>
        </w:rPr>
        <w:t>3</w:t>
      </w:r>
      <w:r w:rsidR="00486EFC" w:rsidRPr="0051560B">
        <w:rPr>
          <w:lang w:bidi="en-US"/>
        </w:rPr>
        <w:t xml:space="preserve">; </w:t>
      </w:r>
      <w:r w:rsidR="001E2EE3" w:rsidRPr="0051560B">
        <w:rPr>
          <w:lang w:bidi="en-US"/>
        </w:rPr>
        <w:t>5</w:t>
      </w:r>
      <w:r w:rsidR="00486EFC" w:rsidRPr="0051560B">
        <w:rPr>
          <w:lang w:bidi="en-US"/>
        </w:rPr>
        <w:t xml:space="preserve">] показано, что значения наборов параметров, полученных в масштабе элементарных склонов и малых водосборов, могут быть использованы для моделирования процессов формирования стока на более крупных водосборах. </w:t>
      </w:r>
    </w:p>
    <w:p w:rsidR="00486EFC" w:rsidRPr="0051560B" w:rsidRDefault="00486EFC" w:rsidP="00B43D37">
      <w:pPr>
        <w:rPr>
          <w:lang w:bidi="en-US"/>
        </w:rPr>
      </w:pPr>
      <w:r w:rsidRPr="0051560B">
        <w:rPr>
          <w:lang w:bidi="en-US"/>
        </w:rPr>
        <w:t>Целью исследования является анализ и обобщение исторических данных наблюдений на малых парных водосборах и опорных метеорологических станциях, оценка и верификация параметров гидрологической модели Гидрограф для типичных лесных и полевых ландшафтов в бассейне р. Камы.</w:t>
      </w:r>
    </w:p>
    <w:p w:rsidR="00EE2272" w:rsidRPr="0051560B" w:rsidRDefault="00EE2272" w:rsidP="00B43D37">
      <w:pPr>
        <w:pStyle w:val="af0"/>
      </w:pPr>
      <w:r w:rsidRPr="0051560B">
        <w:t>Материалы и методы исследования</w:t>
      </w:r>
    </w:p>
    <w:p w:rsidR="0048108B" w:rsidRPr="0051560B" w:rsidRDefault="0048108B" w:rsidP="0048108B">
      <w:pPr>
        <w:tabs>
          <w:tab w:val="left" w:pos="993"/>
        </w:tabs>
        <w:rPr>
          <w:rFonts w:eastAsia="Times New Roman" w:cs="Times New Roman"/>
          <w:szCs w:val="24"/>
          <w:lang w:bidi="en-US"/>
        </w:rPr>
      </w:pPr>
      <w:r w:rsidRPr="0051560B">
        <w:rPr>
          <w:rFonts w:eastAsia="Times New Roman" w:cs="Times New Roman"/>
          <w:szCs w:val="24"/>
          <w:lang w:bidi="en-US"/>
        </w:rPr>
        <w:t>В работе используется гидрологическая модель Гидрограф [</w:t>
      </w:r>
      <w:r w:rsidR="001E2EE3" w:rsidRPr="0051560B">
        <w:rPr>
          <w:rFonts w:eastAsia="Times New Roman" w:cs="Times New Roman"/>
          <w:szCs w:val="24"/>
          <w:lang w:bidi="en-US"/>
        </w:rPr>
        <w:t>1</w:t>
      </w:r>
      <w:r w:rsidRPr="0051560B">
        <w:rPr>
          <w:rFonts w:eastAsia="Times New Roman" w:cs="Times New Roman"/>
          <w:szCs w:val="24"/>
          <w:lang w:bidi="en-US"/>
        </w:rPr>
        <w:t>]. Модель Гидрограф применяется в масштабе от единичной почвенной колонки до бассейнов крупных рек без изменения структуры и набора параметров для идентичных ландшафтов. Результатами моделирования является сток воды в замыкающем створе, водный баланс, распределенные переменные состояния ландшафтов – характеристики снежного покрова, температура и влажность почвы на разных горизонтах, глубина протаивания и промерзания и др. [</w:t>
      </w:r>
      <w:r w:rsidR="001E2EE3" w:rsidRPr="0051560B">
        <w:rPr>
          <w:rFonts w:eastAsia="Times New Roman" w:cs="Times New Roman"/>
          <w:szCs w:val="24"/>
          <w:lang w:bidi="en-US"/>
        </w:rPr>
        <w:t>2</w:t>
      </w:r>
      <w:r w:rsidRPr="0051560B">
        <w:rPr>
          <w:rFonts w:eastAsia="Times New Roman" w:cs="Times New Roman"/>
          <w:szCs w:val="24"/>
          <w:lang w:bidi="en-US"/>
        </w:rPr>
        <w:t xml:space="preserve">; </w:t>
      </w:r>
      <w:r w:rsidR="001E2EE3" w:rsidRPr="0051560B">
        <w:rPr>
          <w:rFonts w:eastAsia="Times New Roman" w:cs="Times New Roman"/>
          <w:szCs w:val="24"/>
          <w:lang w:bidi="en-US"/>
        </w:rPr>
        <w:t>3</w:t>
      </w:r>
      <w:r w:rsidRPr="0051560B">
        <w:rPr>
          <w:rFonts w:eastAsia="Times New Roman" w:cs="Times New Roman"/>
          <w:szCs w:val="24"/>
          <w:lang w:bidi="en-US"/>
        </w:rPr>
        <w:t xml:space="preserve">; </w:t>
      </w:r>
      <w:r w:rsidR="001E2EE3" w:rsidRPr="0051560B">
        <w:rPr>
          <w:rFonts w:eastAsia="Times New Roman" w:cs="Times New Roman"/>
          <w:szCs w:val="24"/>
          <w:lang w:bidi="en-US"/>
        </w:rPr>
        <w:t>5</w:t>
      </w:r>
      <w:r w:rsidRPr="0051560B">
        <w:rPr>
          <w:rFonts w:eastAsia="Times New Roman" w:cs="Times New Roman"/>
          <w:szCs w:val="24"/>
          <w:lang w:bidi="en-US"/>
        </w:rPr>
        <w:t>].</w:t>
      </w:r>
    </w:p>
    <w:p w:rsidR="00AC00E7" w:rsidRPr="0051560B" w:rsidRDefault="0048108B" w:rsidP="00884774">
      <w:pPr>
        <w:tabs>
          <w:tab w:val="left" w:pos="993"/>
        </w:tabs>
        <w:rPr>
          <w:rFonts w:eastAsia="Times New Roman" w:cs="Times New Roman"/>
          <w:szCs w:val="24"/>
          <w:lang w:bidi="en-US"/>
        </w:rPr>
      </w:pPr>
      <w:r w:rsidRPr="0051560B">
        <w:rPr>
          <w:rFonts w:eastAsia="Times New Roman" w:cs="Times New Roman"/>
          <w:szCs w:val="24"/>
          <w:lang w:bidi="en-US"/>
        </w:rPr>
        <w:t>Объектом исследования являются данные наблюдений на малых парных водосборах, расположенных на территории Пермской области</w:t>
      </w:r>
      <w:r w:rsidR="001E2EE3" w:rsidRPr="0051560B">
        <w:rPr>
          <w:rFonts w:eastAsia="Times New Roman" w:cs="Times New Roman"/>
          <w:szCs w:val="24"/>
          <w:lang w:bidi="en-US"/>
        </w:rPr>
        <w:t xml:space="preserve"> [4]</w:t>
      </w:r>
      <w:r w:rsidR="00884774" w:rsidRPr="0051560B">
        <w:rPr>
          <w:rFonts w:eastAsia="Times New Roman" w:cs="Times New Roman"/>
          <w:szCs w:val="24"/>
          <w:lang w:bidi="en-US"/>
        </w:rPr>
        <w:t xml:space="preserve">. </w:t>
      </w:r>
      <w:r w:rsidRPr="0051560B">
        <w:rPr>
          <w:rFonts w:eastAsia="Times New Roman" w:cs="Times New Roman"/>
          <w:szCs w:val="24"/>
          <w:lang w:bidi="en-US"/>
        </w:rPr>
        <w:t>Полевой водосбор лога Пашийского (створ II, площадь 1.24 км</w:t>
      </w:r>
      <w:r w:rsidRPr="0051560B">
        <w:rPr>
          <w:rFonts w:eastAsia="Times New Roman" w:cs="Times New Roman"/>
          <w:szCs w:val="24"/>
          <w:vertAlign w:val="superscript"/>
          <w:lang w:bidi="en-US"/>
        </w:rPr>
        <w:t>2</w:t>
      </w:r>
      <w:r w:rsidRPr="0051560B">
        <w:rPr>
          <w:rFonts w:eastAsia="Times New Roman" w:cs="Times New Roman"/>
          <w:szCs w:val="24"/>
          <w:lang w:bidi="en-US"/>
        </w:rPr>
        <w:t>) и лесной водосбор р. Березовки  (площадь 4.9 км</w:t>
      </w:r>
      <w:r w:rsidRPr="0051560B">
        <w:rPr>
          <w:rFonts w:eastAsia="Times New Roman" w:cs="Times New Roman"/>
          <w:szCs w:val="24"/>
          <w:vertAlign w:val="superscript"/>
          <w:lang w:bidi="en-US"/>
        </w:rPr>
        <w:t>2</w:t>
      </w:r>
      <w:r w:rsidRPr="0051560B">
        <w:rPr>
          <w:rFonts w:eastAsia="Times New Roman" w:cs="Times New Roman"/>
          <w:szCs w:val="24"/>
          <w:lang w:bidi="en-US"/>
        </w:rPr>
        <w:t>) расположены в бассейне р. Поломки, впадающей в Сюзьвенский залив Воткинского водохранилища. Водосборы расположены в 60 км к северо-западу от г. Пермь и в нескольких километрах друг от друга. В период наблюдений территория водосбора лога Пашийского была распахана</w:t>
      </w:r>
      <w:r w:rsidR="00AC00E7" w:rsidRPr="0051560B">
        <w:rPr>
          <w:rFonts w:eastAsia="Times New Roman" w:cs="Times New Roman"/>
          <w:szCs w:val="24"/>
          <w:lang w:bidi="en-US"/>
        </w:rPr>
        <w:t xml:space="preserve">, а водосбор реки Березовки был покрыт смешанным лесом. Для обоих водосборов характерны </w:t>
      </w:r>
      <w:r w:rsidRPr="0051560B">
        <w:rPr>
          <w:rFonts w:eastAsia="Times New Roman" w:cs="Times New Roman"/>
          <w:szCs w:val="24"/>
          <w:lang w:bidi="en-US"/>
        </w:rPr>
        <w:t>дерново-среднеподзолистые тяжелосуглинистые</w:t>
      </w:r>
      <w:r w:rsidR="00AC00E7" w:rsidRPr="0051560B">
        <w:rPr>
          <w:rFonts w:eastAsia="Times New Roman" w:cs="Times New Roman"/>
          <w:szCs w:val="24"/>
          <w:lang w:bidi="en-US"/>
        </w:rPr>
        <w:t xml:space="preserve"> почвы</w:t>
      </w:r>
      <w:r w:rsidRPr="0051560B">
        <w:rPr>
          <w:rFonts w:eastAsia="Times New Roman" w:cs="Times New Roman"/>
          <w:szCs w:val="24"/>
          <w:lang w:bidi="en-US"/>
        </w:rPr>
        <w:t xml:space="preserve">. </w:t>
      </w:r>
      <w:r w:rsidR="00AC00E7" w:rsidRPr="0051560B">
        <w:rPr>
          <w:rFonts w:eastAsia="Times New Roman" w:cs="Times New Roman"/>
          <w:szCs w:val="24"/>
          <w:lang w:bidi="en-US"/>
        </w:rPr>
        <w:t xml:space="preserve">На водосборах велись наблюдения за стоком в замыкающем створе, снежным покровом и влажностью почвы. Материалы наблюдений также содержат подробные описания физических свойств почвенных колонок, растительности и ландшафтов. </w:t>
      </w:r>
    </w:p>
    <w:p w:rsidR="00884774" w:rsidRPr="0051560B" w:rsidRDefault="00884774" w:rsidP="0051560B">
      <w:pPr>
        <w:tabs>
          <w:tab w:val="left" w:pos="993"/>
        </w:tabs>
        <w:rPr>
          <w:rFonts w:eastAsia="Times New Roman" w:cs="Times New Roman"/>
          <w:szCs w:val="24"/>
          <w:lang w:bidi="en-US"/>
        </w:rPr>
      </w:pPr>
      <w:r w:rsidRPr="0051560B">
        <w:rPr>
          <w:rFonts w:eastAsia="Times New Roman" w:cs="Times New Roman"/>
          <w:szCs w:val="24"/>
          <w:lang w:bidi="en-US"/>
        </w:rPr>
        <w:t>Параметризация модели Гидрограф проводилась для двух ландшафтов – «пашня» и «смешанный лес». Для каждого ландшафта были определены наборы параметров, описывающих почвенную колонку и растительность. При оценке параметров почвы использовались измеренные свойства почвы на разных глубинах: плотность почвы, максимальная гигроскопичность, влажность завядания, полная влагоемкость и общая скважность.</w:t>
      </w:r>
    </w:p>
    <w:p w:rsidR="00884774" w:rsidRPr="0051560B" w:rsidRDefault="00884774" w:rsidP="0051560B">
      <w:pPr>
        <w:tabs>
          <w:tab w:val="left" w:pos="993"/>
        </w:tabs>
        <w:rPr>
          <w:rFonts w:eastAsia="Times New Roman" w:cs="Times New Roman"/>
          <w:szCs w:val="24"/>
          <w:lang w:bidi="en-US"/>
        </w:rPr>
      </w:pPr>
      <w:r w:rsidRPr="0051560B">
        <w:rPr>
          <w:rFonts w:eastAsia="Times New Roman" w:cs="Times New Roman"/>
          <w:szCs w:val="24"/>
          <w:lang w:bidi="en-US"/>
        </w:rPr>
        <w:t xml:space="preserve">Моделирование стока осуществлялось для периода наличия данных наблюдений с  1970 по 1975 гг. В качестве входной метеорологической информации были использованы данные близлежащих метеостанций Верещагино и Григорьевская. Также на каждом водосборе действовал метеорологический пост, на котором производились наблюдения за осадками, которые также использовались в качестве входной информации для моделирования. </w:t>
      </w:r>
    </w:p>
    <w:p w:rsidR="00411E42" w:rsidRPr="0051560B" w:rsidRDefault="00EE2272" w:rsidP="00B43D37">
      <w:pPr>
        <w:pStyle w:val="af0"/>
      </w:pPr>
      <w:r w:rsidRPr="0051560B">
        <w:lastRenderedPageBreak/>
        <w:t>Результаты</w:t>
      </w:r>
      <w:r w:rsidR="0043450A">
        <w:t xml:space="preserve"> </w:t>
      </w:r>
      <w:r w:rsidR="008979F3" w:rsidRPr="0051560B">
        <w:t xml:space="preserve">и </w:t>
      </w:r>
      <w:r w:rsidR="008979F3" w:rsidRPr="00B43D37">
        <w:t>выводы</w:t>
      </w:r>
    </w:p>
    <w:p w:rsidR="00411134" w:rsidRDefault="00411E42" w:rsidP="00411134">
      <w:pPr>
        <w:rPr>
          <w:rFonts w:eastAsia="Times New Roman" w:cs="Times New Roman"/>
          <w:szCs w:val="24"/>
          <w:lang w:bidi="en-US"/>
        </w:rPr>
      </w:pPr>
      <w:r w:rsidRPr="0051560B">
        <w:rPr>
          <w:rFonts w:eastAsia="Times New Roman" w:cs="Times New Roman"/>
          <w:b/>
          <w:szCs w:val="24"/>
          <w:lang w:bidi="en-US"/>
        </w:rPr>
        <w:t>Полевой водосбор.</w:t>
      </w:r>
      <w:r w:rsidRPr="0051560B">
        <w:rPr>
          <w:rFonts w:eastAsia="Times New Roman" w:cs="Times New Roman"/>
          <w:szCs w:val="24"/>
          <w:lang w:bidi="en-US"/>
        </w:rPr>
        <w:t xml:space="preserve"> Сток на логе Пашийском наблюдается в период снеготаяния в апреле, а в остальные месяцы отсутствует. Рассчитанный годовой водный баланс данного водосбора</w:t>
      </w:r>
      <w:r w:rsidR="004C0FDD">
        <w:rPr>
          <w:rFonts w:eastAsia="Times New Roman" w:cs="Times New Roman"/>
          <w:szCs w:val="24"/>
          <w:lang w:bidi="en-US"/>
        </w:rPr>
        <w:t xml:space="preserve"> приведён в </w:t>
      </w:r>
      <w:r w:rsidR="00846D9A">
        <w:rPr>
          <w:rFonts w:eastAsia="Times New Roman" w:cs="Times New Roman"/>
          <w:szCs w:val="24"/>
          <w:lang w:bidi="en-US"/>
        </w:rPr>
        <w:t>Табл.</w:t>
      </w:r>
      <w:r w:rsidR="004C0FDD">
        <w:rPr>
          <w:rFonts w:eastAsia="Times New Roman" w:cs="Times New Roman"/>
          <w:szCs w:val="24"/>
          <w:lang w:bidi="en-US"/>
        </w:rPr>
        <w:t>1 и</w:t>
      </w:r>
      <w:r w:rsidRPr="0051560B">
        <w:rPr>
          <w:rFonts w:eastAsia="Times New Roman" w:cs="Times New Roman"/>
          <w:szCs w:val="24"/>
          <w:lang w:bidi="en-US"/>
        </w:rPr>
        <w:t xml:space="preserve"> распределяется следующим образом: осадки – 570 мм, испарение – 410 мм, сток – 160 мм. Средняя величина наблюденного стока составляет 140 мм. Таким образом, в среднем рассчитанные величины стока превышают наблюденные на 15%. Максимальный рассчитанный сток в 1974 году достиг 210 мм, минимальный в 1970 году – 99 мм. Минимальный наблюденный составил 68 мм в 1973 г, максимальный в 1972 – 193 мм. Медианное значение эффективности NS составляет 0.48. Максимальная величина </w:t>
      </w:r>
      <w:r w:rsidRPr="0051560B">
        <w:rPr>
          <w:rFonts w:eastAsia="Times New Roman" w:cs="Times New Roman"/>
          <w:szCs w:val="24"/>
          <w:lang w:val="en-US" w:bidi="en-US"/>
        </w:rPr>
        <w:t>NS</w:t>
      </w:r>
      <w:r w:rsidRPr="0051560B">
        <w:rPr>
          <w:rFonts w:eastAsia="Times New Roman" w:cs="Times New Roman"/>
          <w:szCs w:val="24"/>
          <w:lang w:bidi="en-US"/>
        </w:rPr>
        <w:t>=0.60 характерна для 1972 года. Максимальный наблюденный суточный расход воды составил 0.51 м</w:t>
      </w:r>
      <w:r w:rsidRPr="0051560B">
        <w:rPr>
          <w:rFonts w:eastAsia="Times New Roman" w:cs="Times New Roman"/>
          <w:szCs w:val="24"/>
          <w:vertAlign w:val="superscript"/>
          <w:lang w:bidi="en-US"/>
        </w:rPr>
        <w:t>3</w:t>
      </w:r>
      <w:r w:rsidRPr="0051560B">
        <w:rPr>
          <w:rFonts w:eastAsia="Times New Roman" w:cs="Times New Roman"/>
          <w:szCs w:val="24"/>
          <w:lang w:bidi="en-US"/>
        </w:rPr>
        <w:t>/с в 1975 году, соответствующее ему рассчитанное значение равно 0.41 м</w:t>
      </w:r>
      <w:r w:rsidRPr="0051560B">
        <w:rPr>
          <w:rFonts w:eastAsia="Times New Roman" w:cs="Times New Roman"/>
          <w:szCs w:val="24"/>
          <w:vertAlign w:val="superscript"/>
          <w:lang w:bidi="en-US"/>
        </w:rPr>
        <w:t>3</w:t>
      </w:r>
      <w:r w:rsidRPr="0051560B">
        <w:rPr>
          <w:rFonts w:eastAsia="Times New Roman" w:cs="Times New Roman"/>
          <w:szCs w:val="24"/>
          <w:lang w:bidi="en-US"/>
        </w:rPr>
        <w:t xml:space="preserve">/с. В основном, рассчитанные даты прохождения максимальных расходов совпадают с наблюденными сроками. </w:t>
      </w:r>
      <w:r w:rsidR="00B24605" w:rsidRPr="0051560B">
        <w:rPr>
          <w:rFonts w:eastAsia="Times New Roman" w:cs="Times New Roman"/>
          <w:szCs w:val="24"/>
          <w:lang w:bidi="en-US"/>
        </w:rPr>
        <w:t xml:space="preserve">На Рис.1 представлены рассчитанные и наблюденные гидрографы стока. </w:t>
      </w:r>
      <w:r w:rsidRPr="0051560B">
        <w:rPr>
          <w:rFonts w:eastAsia="Times New Roman" w:cs="Times New Roman"/>
          <w:szCs w:val="24"/>
          <w:lang w:bidi="en-US"/>
        </w:rPr>
        <w:t xml:space="preserve">По результатам моделирования большая часть стока относится к поверхностному (86 % от общего) – он формируется на промерзшей почве с невысокими коэффициентами фильтрации в верхних горизонтах почвенного профиля.  Коэффициент стока составляет 24 % (рассчитанный 27%). </w:t>
      </w:r>
    </w:p>
    <w:p w:rsidR="004C0FDD" w:rsidRPr="00AA228C" w:rsidRDefault="00411134" w:rsidP="00AA228C">
      <w:pPr>
        <w:pStyle w:val="a5"/>
        <w:spacing w:before="120" w:after="120"/>
        <w:jc w:val="both"/>
        <w:rPr>
          <w:rFonts w:cs="Times New Roman"/>
          <w:sz w:val="24"/>
          <w:szCs w:val="24"/>
        </w:rPr>
      </w:pPr>
      <w:r w:rsidRPr="00AA228C">
        <w:rPr>
          <w:rFonts w:cs="Times New Roman"/>
          <w:sz w:val="24"/>
          <w:szCs w:val="24"/>
        </w:rPr>
        <w:t>Табл. 1 Рассчитанный годовой водный баланс полевого водосбора.</w:t>
      </w:r>
    </w:p>
    <w:tbl>
      <w:tblPr>
        <w:tblStyle w:val="afa"/>
        <w:tblW w:w="0" w:type="auto"/>
        <w:jc w:val="center"/>
        <w:tblLook w:val="04A0"/>
      </w:tblPr>
      <w:tblGrid>
        <w:gridCol w:w="1618"/>
        <w:gridCol w:w="546"/>
      </w:tblGrid>
      <w:tr w:rsidR="004C0FDD" w:rsidTr="00AA228C">
        <w:trPr>
          <w:trHeight w:val="255"/>
          <w:jc w:val="center"/>
        </w:trPr>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Осадки, мм</w:t>
            </w:r>
          </w:p>
        </w:tc>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570</w:t>
            </w:r>
          </w:p>
        </w:tc>
      </w:tr>
      <w:tr w:rsidR="004C0FDD" w:rsidTr="00AA228C">
        <w:trPr>
          <w:trHeight w:val="255"/>
          <w:jc w:val="center"/>
        </w:trPr>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Испарение, мм</w:t>
            </w:r>
          </w:p>
        </w:tc>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410</w:t>
            </w:r>
          </w:p>
        </w:tc>
      </w:tr>
      <w:tr w:rsidR="004C0FDD" w:rsidTr="00AA228C">
        <w:trPr>
          <w:trHeight w:val="255"/>
          <w:jc w:val="center"/>
        </w:trPr>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Сток, мм</w:t>
            </w:r>
          </w:p>
        </w:tc>
        <w:tc>
          <w:tcPr>
            <w:tcW w:w="0" w:type="auto"/>
          </w:tcPr>
          <w:p w:rsidR="004C0FDD" w:rsidRPr="00AA228C" w:rsidRDefault="00411134" w:rsidP="00AA228C">
            <w:pPr>
              <w:ind w:firstLine="0"/>
              <w:jc w:val="left"/>
              <w:rPr>
                <w:rFonts w:eastAsia="Times New Roman" w:cs="Times New Roman"/>
                <w:szCs w:val="24"/>
                <w:lang w:bidi="en-US"/>
              </w:rPr>
            </w:pPr>
            <w:r w:rsidRPr="00AA228C">
              <w:rPr>
                <w:rFonts w:eastAsia="Times New Roman" w:cs="Times New Roman"/>
                <w:szCs w:val="24"/>
                <w:lang w:bidi="en-US"/>
              </w:rPr>
              <w:t>160</w:t>
            </w:r>
          </w:p>
        </w:tc>
      </w:tr>
    </w:tbl>
    <w:p w:rsidR="00411134" w:rsidRDefault="00411134" w:rsidP="006F774E">
      <w:pPr>
        <w:rPr>
          <w:rFonts w:eastAsia="Times New Roman" w:cs="Times New Roman"/>
          <w:b/>
          <w:szCs w:val="24"/>
          <w:lang w:bidi="en-US"/>
        </w:rPr>
      </w:pPr>
    </w:p>
    <w:p w:rsidR="006F774E" w:rsidRPr="0051560B" w:rsidRDefault="00411E42" w:rsidP="002D3B78">
      <w:pPr>
        <w:spacing w:before="120"/>
        <w:rPr>
          <w:rFonts w:eastAsia="Times New Roman" w:cs="Times New Roman"/>
          <w:szCs w:val="24"/>
          <w:lang w:bidi="en-US"/>
        </w:rPr>
      </w:pPr>
      <w:r w:rsidRPr="0051560B">
        <w:rPr>
          <w:rFonts w:eastAsia="Times New Roman" w:cs="Times New Roman"/>
          <w:b/>
          <w:szCs w:val="24"/>
          <w:lang w:bidi="en-US"/>
        </w:rPr>
        <w:t>Лесной водосбор.</w:t>
      </w:r>
      <w:r w:rsidRPr="0051560B">
        <w:rPr>
          <w:rFonts w:eastAsia="Times New Roman" w:cs="Times New Roman"/>
          <w:szCs w:val="24"/>
          <w:lang w:bidi="en-US"/>
        </w:rPr>
        <w:t xml:space="preserve"> Сток р. Березовки, в отличие от ее полевого аналога, формируется на протяжении всего года. Наиболее многоводным периодом является половодье, которое в среднем начинается в начале апреля и продолжается до конца мая. Рассчитанный среднегодовой водный баланс составляет: сток – 130 мм, осадки – 600 мм, испарение – 470 мм. Средний наблюденный годовой слой стока составляет 86 мм (коэффициент стока 14%). Рассчитанный сток превышает наблюденный практически в полтора раза (рассчитанный коэффициент стока 21%). </w:t>
      </w:r>
      <w:r w:rsidR="00B24605" w:rsidRPr="0051560B">
        <w:rPr>
          <w:rFonts w:eastAsia="Times New Roman" w:cs="Times New Roman"/>
          <w:szCs w:val="24"/>
          <w:lang w:bidi="en-US"/>
        </w:rPr>
        <w:t>Максимальный годовой слой стока зафиксирован в 1974 году и составил 140 мм, рассчитанная величина в этот год достигла 177 мм. Максимальный наблюденный суточный расход воды составил 0.27 м</w:t>
      </w:r>
      <w:r w:rsidR="00B24605" w:rsidRPr="0051560B">
        <w:rPr>
          <w:rFonts w:eastAsia="Times New Roman" w:cs="Times New Roman"/>
          <w:szCs w:val="24"/>
          <w:vertAlign w:val="superscript"/>
          <w:lang w:bidi="en-US"/>
        </w:rPr>
        <w:t>3</w:t>
      </w:r>
      <w:r w:rsidR="00B24605" w:rsidRPr="0051560B">
        <w:rPr>
          <w:rFonts w:eastAsia="Times New Roman" w:cs="Times New Roman"/>
          <w:szCs w:val="24"/>
          <w:lang w:bidi="en-US"/>
        </w:rPr>
        <w:t>/с (1972 г.), рассчитанная величина в этот год – 0.23 м</w:t>
      </w:r>
      <w:r w:rsidR="00B24605" w:rsidRPr="0051560B">
        <w:rPr>
          <w:rFonts w:eastAsia="Times New Roman" w:cs="Times New Roman"/>
          <w:szCs w:val="24"/>
          <w:vertAlign w:val="superscript"/>
          <w:lang w:bidi="en-US"/>
        </w:rPr>
        <w:t>3</w:t>
      </w:r>
      <w:r w:rsidR="00B24605" w:rsidRPr="0051560B">
        <w:rPr>
          <w:rFonts w:eastAsia="Times New Roman" w:cs="Times New Roman"/>
          <w:szCs w:val="24"/>
          <w:lang w:bidi="en-US"/>
        </w:rPr>
        <w:t>/с. Максимальный рассчитанный расход составил 0.43 м</w:t>
      </w:r>
      <w:r w:rsidR="00B24605" w:rsidRPr="0051560B">
        <w:rPr>
          <w:rFonts w:eastAsia="Times New Roman" w:cs="Times New Roman"/>
          <w:szCs w:val="24"/>
          <w:vertAlign w:val="superscript"/>
          <w:lang w:bidi="en-US"/>
        </w:rPr>
        <w:t>3</w:t>
      </w:r>
      <w:r w:rsidR="00B24605" w:rsidRPr="0051560B">
        <w:rPr>
          <w:rFonts w:eastAsia="Times New Roman" w:cs="Times New Roman"/>
          <w:szCs w:val="24"/>
          <w:lang w:bidi="en-US"/>
        </w:rPr>
        <w:t xml:space="preserve">/с в 1974 году, его дата совпала с датой наблюденного максимального расхода. Величины критерия эффективности </w:t>
      </w:r>
      <w:r w:rsidR="00B24605" w:rsidRPr="0051560B">
        <w:rPr>
          <w:rFonts w:eastAsia="Times New Roman" w:cs="Times New Roman"/>
          <w:szCs w:val="24"/>
          <w:lang w:val="en-US" w:bidi="en-US"/>
        </w:rPr>
        <w:t>NS</w:t>
      </w:r>
      <w:r w:rsidR="00B24605" w:rsidRPr="0051560B">
        <w:rPr>
          <w:rFonts w:eastAsia="Times New Roman" w:cs="Times New Roman"/>
          <w:szCs w:val="24"/>
          <w:lang w:bidi="en-US"/>
        </w:rPr>
        <w:t xml:space="preserve"> в целом характеризуют результаты моделирования как удовлетворительные. Медианное значение </w:t>
      </w:r>
      <w:r w:rsidR="00B24605" w:rsidRPr="0051560B">
        <w:rPr>
          <w:rFonts w:eastAsia="Times New Roman" w:cs="Times New Roman"/>
          <w:szCs w:val="24"/>
          <w:lang w:val="en-US" w:bidi="en-US"/>
        </w:rPr>
        <w:t>NS</w:t>
      </w:r>
      <w:r w:rsidR="00B24605" w:rsidRPr="0051560B">
        <w:rPr>
          <w:rFonts w:eastAsia="Times New Roman" w:cs="Times New Roman"/>
          <w:szCs w:val="24"/>
          <w:lang w:bidi="en-US"/>
        </w:rPr>
        <w:t xml:space="preserve"> составило 0.56. Рассчитанные и наблюденные гидрографы стока для 1972-1975 гг. приведены на Рис.2. Для водосбора р. Березовки на основе моделирования было произведено разделение стока на генетические составляющие. Поверхностный сток в основном формируется при снеготаянии при промерзшей почве и при выпадении ливневых осадков (составляет 11 % от общего стока). Запас подземных вод формируется во время половодья, а затем расходуется на формирование меженного стока в течение всего года. Рассчитанные гидрографы меженного стока совпадают с наблюденными, что указывает на адекватное отображение доли подземного питания в водном балансе водосбора (63 %). Основная часть почвенного стока приходится на май-июнь – конец периода снеготаяния (26 % от общего стока).</w:t>
      </w:r>
    </w:p>
    <w:p w:rsidR="00B01884" w:rsidRPr="0051560B" w:rsidRDefault="00B01884" w:rsidP="006F774E">
      <w:pPr>
        <w:rPr>
          <w:rFonts w:eastAsia="Times New Roman" w:cs="Times New Roman"/>
          <w:szCs w:val="24"/>
          <w:lang w:bidi="en-US"/>
        </w:rPr>
      </w:pPr>
    </w:p>
    <w:p w:rsidR="00D25125" w:rsidRPr="0051560B" w:rsidRDefault="00D25125" w:rsidP="00B01884">
      <w:pPr>
        <w:pStyle w:val="a5"/>
        <w:jc w:val="center"/>
        <w:rPr>
          <w:rFonts w:cs="Times New Roman"/>
          <w:b w:val="0"/>
          <w:sz w:val="24"/>
          <w:szCs w:val="24"/>
        </w:rPr>
      </w:pPr>
      <w:r w:rsidRPr="0051560B">
        <w:rPr>
          <w:rFonts w:cs="Times New Roman"/>
          <w:b w:val="0"/>
          <w:noProof/>
          <w:sz w:val="24"/>
          <w:szCs w:val="24"/>
          <w:lang w:eastAsia="ru-RU"/>
        </w:rPr>
        <w:lastRenderedPageBreak/>
        <w:drawing>
          <wp:inline distT="0" distB="0" distL="0" distR="0">
            <wp:extent cx="5553075" cy="3914956"/>
            <wp:effectExtent l="0" t="0" r="0" b="0"/>
            <wp:docPr id="1" name="Рисунок 1" descr="G:\Конференции\Пермь_вдхр_19\1\imgonline-com-ua-Black-White-oGkZK9OVc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онференции\Пермь_вдхр_19\1\imgonline-com-ua-Black-White-oGkZK9OVcZA.jpg"/>
                    <pic:cNvPicPr>
                      <a:picLocks noChangeAspect="1" noChangeArrowheads="1"/>
                    </pic:cNvPicPr>
                  </pic:nvPicPr>
                  <pic:blipFill>
                    <a:blip r:embed="rId9" cstate="print"/>
                    <a:srcRect/>
                    <a:stretch>
                      <a:fillRect/>
                    </a:stretch>
                  </pic:blipFill>
                  <pic:spPr bwMode="auto">
                    <a:xfrm>
                      <a:off x="0" y="0"/>
                      <a:ext cx="5555823" cy="3916893"/>
                    </a:xfrm>
                    <a:prstGeom prst="rect">
                      <a:avLst/>
                    </a:prstGeom>
                    <a:noFill/>
                    <a:ln w="9525">
                      <a:noFill/>
                      <a:miter lim="800000"/>
                      <a:headEnd/>
                      <a:tailEnd/>
                    </a:ln>
                  </pic:spPr>
                </pic:pic>
              </a:graphicData>
            </a:graphic>
          </wp:inline>
        </w:drawing>
      </w:r>
    </w:p>
    <w:p w:rsidR="00B24605" w:rsidRPr="00411134" w:rsidRDefault="00B24605" w:rsidP="0051560B">
      <w:pPr>
        <w:pStyle w:val="a5"/>
        <w:spacing w:before="120" w:after="120"/>
        <w:jc w:val="both"/>
        <w:rPr>
          <w:rFonts w:cs="Times New Roman"/>
          <w:sz w:val="24"/>
          <w:szCs w:val="24"/>
        </w:rPr>
      </w:pPr>
      <w:r w:rsidRPr="00411134">
        <w:rPr>
          <w:rFonts w:cs="Times New Roman"/>
          <w:sz w:val="24"/>
          <w:szCs w:val="24"/>
        </w:rPr>
        <w:t>Рис</w:t>
      </w:r>
      <w:r w:rsidR="00411134">
        <w:rPr>
          <w:rFonts w:cs="Times New Roman"/>
          <w:sz w:val="24"/>
          <w:szCs w:val="24"/>
        </w:rPr>
        <w:t>.</w:t>
      </w:r>
      <w:r w:rsidRPr="00411134">
        <w:rPr>
          <w:rFonts w:cs="Times New Roman"/>
          <w:sz w:val="24"/>
          <w:szCs w:val="24"/>
        </w:rPr>
        <w:t xml:space="preserve"> 1 Рассчитанный </w:t>
      </w:r>
      <w:r w:rsidR="00D25125" w:rsidRPr="00411134">
        <w:rPr>
          <w:rFonts w:cs="Times New Roman"/>
          <w:sz w:val="24"/>
          <w:szCs w:val="24"/>
        </w:rPr>
        <w:t xml:space="preserve">(серый) </w:t>
      </w:r>
      <w:r w:rsidRPr="00411134">
        <w:rPr>
          <w:rFonts w:cs="Times New Roman"/>
          <w:sz w:val="24"/>
          <w:szCs w:val="24"/>
        </w:rPr>
        <w:t xml:space="preserve">и наблюденный </w:t>
      </w:r>
      <w:r w:rsidR="00D25125" w:rsidRPr="00411134">
        <w:rPr>
          <w:rFonts w:cs="Times New Roman"/>
          <w:sz w:val="24"/>
          <w:szCs w:val="24"/>
        </w:rPr>
        <w:t xml:space="preserve">(черный) </w:t>
      </w:r>
      <w:r w:rsidRPr="00411134">
        <w:rPr>
          <w:rFonts w:cs="Times New Roman"/>
          <w:sz w:val="24"/>
          <w:szCs w:val="24"/>
        </w:rPr>
        <w:t>гидрограф стока, лог Пашийский-2, 1974-1975 гг., м</w:t>
      </w:r>
      <w:r w:rsidRPr="00411134">
        <w:rPr>
          <w:rFonts w:cs="Times New Roman"/>
          <w:sz w:val="24"/>
          <w:szCs w:val="24"/>
          <w:vertAlign w:val="superscript"/>
        </w:rPr>
        <w:t>3</w:t>
      </w:r>
      <w:r w:rsidRPr="00411134">
        <w:rPr>
          <w:rFonts w:cs="Times New Roman"/>
          <w:sz w:val="24"/>
          <w:szCs w:val="24"/>
        </w:rPr>
        <w:t>/с</w:t>
      </w:r>
      <w:r w:rsidR="00AA228C">
        <w:rPr>
          <w:rFonts w:cs="Times New Roman"/>
          <w:sz w:val="24"/>
          <w:szCs w:val="24"/>
        </w:rPr>
        <w:t>.</w:t>
      </w:r>
    </w:p>
    <w:p w:rsidR="00B24605" w:rsidRPr="0051560B" w:rsidRDefault="00D25125" w:rsidP="00411134">
      <w:pPr>
        <w:jc w:val="center"/>
        <w:rPr>
          <w:rFonts w:cs="Times New Roman"/>
          <w:szCs w:val="24"/>
        </w:rPr>
      </w:pPr>
      <w:r w:rsidRPr="0051560B">
        <w:rPr>
          <w:rFonts w:cs="Times New Roman"/>
          <w:noProof/>
          <w:szCs w:val="24"/>
          <w:lang w:eastAsia="ru-RU"/>
        </w:rPr>
        <w:drawing>
          <wp:inline distT="0" distB="0" distL="0" distR="0">
            <wp:extent cx="5419725" cy="2513689"/>
            <wp:effectExtent l="0" t="0" r="0" b="0"/>
            <wp:docPr id="2" name="Рисунок 2" descr="G:\Конференции\Пермь_вдхр_19\1\imgonline-com-ua-Black-White-Z4XN1YPSYjbUDQ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Конференции\Пермь_вдхр_19\1\imgonline-com-ua-Black-White-Z4XN1YPSYjbUDQWa.jpg"/>
                    <pic:cNvPicPr>
                      <a:picLocks noChangeAspect="1" noChangeArrowheads="1"/>
                    </pic:cNvPicPr>
                  </pic:nvPicPr>
                  <pic:blipFill>
                    <a:blip r:embed="rId10" cstate="print"/>
                    <a:srcRect/>
                    <a:stretch>
                      <a:fillRect/>
                    </a:stretch>
                  </pic:blipFill>
                  <pic:spPr bwMode="auto">
                    <a:xfrm>
                      <a:off x="0" y="0"/>
                      <a:ext cx="5430518" cy="2518695"/>
                    </a:xfrm>
                    <a:prstGeom prst="rect">
                      <a:avLst/>
                    </a:prstGeom>
                    <a:noFill/>
                    <a:ln w="9525">
                      <a:noFill/>
                      <a:miter lim="800000"/>
                      <a:headEnd/>
                      <a:tailEnd/>
                    </a:ln>
                  </pic:spPr>
                </pic:pic>
              </a:graphicData>
            </a:graphic>
          </wp:inline>
        </w:drawing>
      </w:r>
    </w:p>
    <w:p w:rsidR="00B24605" w:rsidRPr="00411134" w:rsidRDefault="00B24605" w:rsidP="0051560B">
      <w:pPr>
        <w:pStyle w:val="a5"/>
        <w:spacing w:before="120" w:after="120"/>
        <w:jc w:val="both"/>
        <w:rPr>
          <w:rFonts w:cs="Times New Roman"/>
          <w:sz w:val="24"/>
          <w:szCs w:val="24"/>
        </w:rPr>
      </w:pPr>
      <w:r w:rsidRPr="00411134">
        <w:rPr>
          <w:rFonts w:cs="Times New Roman"/>
          <w:sz w:val="24"/>
          <w:szCs w:val="24"/>
        </w:rPr>
        <w:t>Рис</w:t>
      </w:r>
      <w:r w:rsidR="00411134">
        <w:rPr>
          <w:rFonts w:cs="Times New Roman"/>
          <w:sz w:val="24"/>
          <w:szCs w:val="24"/>
        </w:rPr>
        <w:t>.</w:t>
      </w:r>
      <w:r w:rsidRPr="00411134">
        <w:rPr>
          <w:rFonts w:cs="Times New Roman"/>
          <w:sz w:val="24"/>
          <w:szCs w:val="24"/>
        </w:rPr>
        <w:t xml:space="preserve"> 2 Рассчитанный </w:t>
      </w:r>
      <w:r w:rsidR="00D25125" w:rsidRPr="00411134">
        <w:rPr>
          <w:rFonts w:cs="Times New Roman"/>
          <w:sz w:val="24"/>
          <w:szCs w:val="24"/>
        </w:rPr>
        <w:t xml:space="preserve">(серый) </w:t>
      </w:r>
      <w:r w:rsidRPr="00411134">
        <w:rPr>
          <w:rFonts w:cs="Times New Roman"/>
          <w:sz w:val="24"/>
          <w:szCs w:val="24"/>
        </w:rPr>
        <w:t xml:space="preserve">и наблюденный </w:t>
      </w:r>
      <w:r w:rsidR="00D25125" w:rsidRPr="00411134">
        <w:rPr>
          <w:rFonts w:cs="Times New Roman"/>
          <w:sz w:val="24"/>
          <w:szCs w:val="24"/>
        </w:rPr>
        <w:t xml:space="preserve">(черный) </w:t>
      </w:r>
      <w:r w:rsidRPr="00411134">
        <w:rPr>
          <w:rFonts w:cs="Times New Roman"/>
          <w:sz w:val="24"/>
          <w:szCs w:val="24"/>
        </w:rPr>
        <w:t>гидрограф стока, р. Березовка, 1973-1974 гг., м</w:t>
      </w:r>
      <w:r w:rsidRPr="00411134">
        <w:rPr>
          <w:rFonts w:cs="Times New Roman"/>
          <w:sz w:val="24"/>
          <w:szCs w:val="24"/>
          <w:vertAlign w:val="superscript"/>
        </w:rPr>
        <w:t>3</w:t>
      </w:r>
      <w:r w:rsidRPr="00411134">
        <w:rPr>
          <w:rFonts w:cs="Times New Roman"/>
          <w:sz w:val="24"/>
          <w:szCs w:val="24"/>
        </w:rPr>
        <w:t>/с</w:t>
      </w:r>
      <w:r w:rsidR="00B43D37" w:rsidRPr="00411134">
        <w:rPr>
          <w:rFonts w:cs="Times New Roman"/>
          <w:sz w:val="24"/>
          <w:szCs w:val="24"/>
        </w:rPr>
        <w:t>.</w:t>
      </w:r>
    </w:p>
    <w:p w:rsidR="00FF7FC9" w:rsidRPr="0051560B" w:rsidRDefault="00FF7FC9" w:rsidP="0051560B">
      <w:pPr>
        <w:rPr>
          <w:rFonts w:eastAsia="Times New Roman" w:cs="Times New Roman"/>
          <w:szCs w:val="24"/>
          <w:lang w:bidi="en-US"/>
        </w:rPr>
      </w:pPr>
      <w:r w:rsidRPr="0051560B">
        <w:rPr>
          <w:rFonts w:eastAsia="Times New Roman" w:cs="Times New Roman"/>
          <w:szCs w:val="24"/>
          <w:lang w:bidi="en-US"/>
        </w:rPr>
        <w:t xml:space="preserve">Лесистость водосбора р. Березовки составляла 82%, 18 % площади были заняты пашней. На основе параметров «пашни», оцененных на л. Пашийском,  проведен расчет вклада каждого ландшафта (пашня, лес) в формирование стока на р. Березовка. По результатам моделирования в среднем слой стока с «пашни» в 1,5-2,5 раза (в различные годы) выше слоя стока с «леса». На «пашне» образуется поверхностный и почвенный сток, который формирует пики и максимальные расходы половодья, в «лесу» формируется запас подземных вод, который также вносит значительный вклад в формирование гидрографа половодья в его второй половине, а также расходуется в </w:t>
      </w:r>
      <w:r w:rsidRPr="0051560B">
        <w:rPr>
          <w:rFonts w:eastAsia="Times New Roman" w:cs="Times New Roman"/>
          <w:szCs w:val="24"/>
          <w:lang w:bidi="en-US"/>
        </w:rPr>
        <w:lastRenderedPageBreak/>
        <w:t>течение всего года на меженный сток. Вклад «пашни» в годовой сток составляет 32% при занимаемой доли площади водосбора 18%, «леса» - 68 % при 82 % территории.</w:t>
      </w:r>
    </w:p>
    <w:p w:rsidR="00FF7FC9" w:rsidRDefault="00FF7FC9" w:rsidP="0051560B">
      <w:pPr>
        <w:rPr>
          <w:rFonts w:eastAsia="Times New Roman" w:cs="Times New Roman"/>
          <w:szCs w:val="24"/>
          <w:lang w:bidi="en-US"/>
        </w:rPr>
      </w:pPr>
      <w:r w:rsidRPr="0051560B">
        <w:rPr>
          <w:rFonts w:eastAsia="Times New Roman" w:cs="Times New Roman"/>
          <w:szCs w:val="24"/>
          <w:lang w:bidi="en-US"/>
        </w:rPr>
        <w:t>Полученные наборы параметров модели Гидрограф адекватно описывают различия процессов формирования стока в лесном и полевом ландшафте. Результаты актуальны для Пермского края, где одновременно с обмелением малых рек в связи с вырубкой леса растет меженный сток, что может быть связано с зарастанием сельскохозяйственных угоди</w:t>
      </w:r>
      <w:bookmarkStart w:id="0" w:name="_GoBack"/>
      <w:bookmarkEnd w:id="0"/>
      <w:r w:rsidRPr="0051560B">
        <w:rPr>
          <w:rFonts w:eastAsia="Times New Roman" w:cs="Times New Roman"/>
          <w:szCs w:val="24"/>
          <w:lang w:bidi="en-US"/>
        </w:rPr>
        <w:t>й.</w:t>
      </w:r>
    </w:p>
    <w:p w:rsidR="00BF5908" w:rsidRPr="00AA228C" w:rsidRDefault="00BF5908" w:rsidP="00BF5908">
      <w:pPr>
        <w:pStyle w:val="af0"/>
        <w:rPr>
          <w:sz w:val="22"/>
          <w:lang w:bidi="en-US"/>
        </w:rPr>
      </w:pPr>
      <w:r w:rsidRPr="00AA228C">
        <w:rPr>
          <w:sz w:val="22"/>
          <w:lang w:bidi="en-US"/>
        </w:rPr>
        <w:t>Благодарности</w:t>
      </w:r>
    </w:p>
    <w:p w:rsidR="00B20141" w:rsidRPr="00AA228C" w:rsidRDefault="00BF5908" w:rsidP="00BF5908">
      <w:pPr>
        <w:rPr>
          <w:sz w:val="22"/>
          <w:lang w:bidi="en-US"/>
        </w:rPr>
      </w:pPr>
      <w:r w:rsidRPr="00AA228C">
        <w:rPr>
          <w:sz w:val="22"/>
          <w:lang w:bidi="en-US"/>
        </w:rPr>
        <w:t>Авторы выражают благодарность</w:t>
      </w:r>
      <w:r w:rsidR="00B20141" w:rsidRPr="00AA228C">
        <w:rPr>
          <w:sz w:val="22"/>
          <w:lang w:bidi="en-US"/>
        </w:rPr>
        <w:t>..</w:t>
      </w:r>
    </w:p>
    <w:p w:rsidR="00BF5908" w:rsidRPr="00AA228C" w:rsidRDefault="00B20141" w:rsidP="00BF5908">
      <w:pPr>
        <w:rPr>
          <w:sz w:val="22"/>
          <w:lang w:bidi="en-US"/>
        </w:rPr>
      </w:pPr>
      <w:r w:rsidRPr="00AA228C">
        <w:rPr>
          <w:sz w:val="22"/>
          <w:lang w:bidi="en-US"/>
        </w:rPr>
        <w:t>Работа выполнена при финансовой поддержке..</w:t>
      </w:r>
    </w:p>
    <w:p w:rsidR="00B20141" w:rsidRPr="00AA228C" w:rsidRDefault="00B20141" w:rsidP="00B20141">
      <w:pPr>
        <w:pStyle w:val="af0"/>
        <w:rPr>
          <w:sz w:val="22"/>
          <w:lang w:val="en-US" w:bidi="en-US"/>
        </w:rPr>
      </w:pPr>
      <w:r w:rsidRPr="00AA228C">
        <w:rPr>
          <w:sz w:val="22"/>
          <w:lang w:val="en-US" w:bidi="en-US"/>
        </w:rPr>
        <w:t>Acknowledgments</w:t>
      </w:r>
    </w:p>
    <w:p w:rsidR="00B20141" w:rsidRPr="00AA228C" w:rsidRDefault="004C0FDD" w:rsidP="00B20141">
      <w:pPr>
        <w:rPr>
          <w:sz w:val="22"/>
          <w:lang w:val="en-US" w:bidi="en-US"/>
        </w:rPr>
      </w:pPr>
      <w:r w:rsidRPr="00AA228C">
        <w:rPr>
          <w:sz w:val="22"/>
          <w:lang w:val="en-US" w:bidi="en-US"/>
        </w:rPr>
        <w:t>The authors thank..</w:t>
      </w:r>
    </w:p>
    <w:p w:rsidR="004C0FDD" w:rsidRPr="00AA228C" w:rsidRDefault="004C0FDD" w:rsidP="00B20141">
      <w:pPr>
        <w:rPr>
          <w:sz w:val="22"/>
          <w:lang w:val="en-US" w:bidi="en-US"/>
        </w:rPr>
      </w:pPr>
      <w:r w:rsidRPr="00AA228C">
        <w:rPr>
          <w:sz w:val="22"/>
          <w:lang w:val="en-US" w:bidi="en-US"/>
        </w:rPr>
        <w:t>The work was supported by..</w:t>
      </w:r>
    </w:p>
    <w:p w:rsidR="002161C6" w:rsidRPr="004C0FDD" w:rsidRDefault="0051560B" w:rsidP="00B43D37">
      <w:pPr>
        <w:pStyle w:val="af2"/>
        <w:rPr>
          <w:lang w:val="en-US"/>
        </w:rPr>
      </w:pPr>
      <w:r>
        <w:t>Список</w:t>
      </w:r>
      <w:r w:rsidR="002D3B78">
        <w:t xml:space="preserve"> </w:t>
      </w:r>
      <w:r w:rsidRPr="00B43D37">
        <w:t>литературы</w:t>
      </w:r>
    </w:p>
    <w:p w:rsidR="00850242" w:rsidRPr="0051560B" w:rsidRDefault="00850242"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eastAsia="ru-RU"/>
        </w:rPr>
      </w:pPr>
      <w:r w:rsidRPr="00932C65">
        <w:rPr>
          <w:rFonts w:eastAsia="TimesNewRomanPSMT" w:cs="Times New Roman"/>
          <w:iCs/>
          <w:szCs w:val="24"/>
          <w:lang w:eastAsia="ru-RU"/>
        </w:rPr>
        <w:t>Виноградов Ю.Б., Виноградова Т.А.</w:t>
      </w:r>
      <w:r w:rsidRPr="0051560B">
        <w:rPr>
          <w:rFonts w:eastAsia="TimesNewRomanPSMT" w:cs="Times New Roman"/>
          <w:iCs/>
          <w:szCs w:val="24"/>
          <w:lang w:eastAsia="ru-RU"/>
        </w:rPr>
        <w:t xml:space="preserve"> Математическое моделирование в гидрологии. М.: Издател</w:t>
      </w:r>
      <w:r w:rsidR="00C6628D" w:rsidRPr="0051560B">
        <w:rPr>
          <w:rFonts w:eastAsia="TimesNewRomanPSMT" w:cs="Times New Roman"/>
          <w:iCs/>
          <w:szCs w:val="24"/>
          <w:lang w:eastAsia="ru-RU"/>
        </w:rPr>
        <w:t>ьский центр «Академия», 2010.</w:t>
      </w:r>
      <w:r w:rsidRPr="0051560B">
        <w:rPr>
          <w:rFonts w:eastAsia="TimesNewRomanPSMT" w:cs="Times New Roman"/>
          <w:iCs/>
          <w:szCs w:val="24"/>
          <w:lang w:eastAsia="ru-RU"/>
        </w:rPr>
        <w:t xml:space="preserve"> 298</w:t>
      </w:r>
      <w:r w:rsidR="00C6628D" w:rsidRPr="0051560B">
        <w:rPr>
          <w:rFonts w:eastAsia="TimesNewRomanPSMT" w:cs="Times New Roman"/>
          <w:iCs/>
          <w:szCs w:val="24"/>
          <w:lang w:eastAsia="ru-RU"/>
        </w:rPr>
        <w:t xml:space="preserve"> с</w:t>
      </w:r>
      <w:r w:rsidRPr="0051560B">
        <w:rPr>
          <w:rFonts w:eastAsia="TimesNewRomanPSMT" w:cs="Times New Roman"/>
          <w:iCs/>
          <w:szCs w:val="24"/>
          <w:lang w:eastAsia="ru-RU"/>
        </w:rPr>
        <w:t>.</w:t>
      </w:r>
    </w:p>
    <w:p w:rsidR="00C6628D" w:rsidRPr="0051560B" w:rsidRDefault="00C6628D"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eastAsia="ru-RU"/>
        </w:rPr>
      </w:pPr>
      <w:r w:rsidRPr="00932C65">
        <w:rPr>
          <w:rFonts w:eastAsia="TimesNewRomanPSMT" w:cs="Times New Roman"/>
          <w:iCs/>
          <w:szCs w:val="24"/>
          <w:lang w:eastAsia="ru-RU"/>
        </w:rPr>
        <w:t>Лебедева Л.С.</w:t>
      </w:r>
      <w:r w:rsidRPr="0051560B">
        <w:rPr>
          <w:rFonts w:eastAsia="TimesNewRomanPSMT" w:cs="Times New Roman"/>
          <w:iCs/>
          <w:szCs w:val="24"/>
          <w:lang w:eastAsia="ru-RU"/>
        </w:rPr>
        <w:t xml:space="preserve"> Формирование речного стока в зоне многолетней мерзлоты Восточной Сибири: дис. ... канд. геогр. наук, Москва, 2018.</w:t>
      </w:r>
    </w:p>
    <w:p w:rsidR="00C6628D" w:rsidRPr="0051560B" w:rsidRDefault="00C6628D"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eastAsia="ru-RU"/>
        </w:rPr>
      </w:pPr>
      <w:r w:rsidRPr="00932C65">
        <w:rPr>
          <w:rFonts w:eastAsia="TimesNewRomanPSMT" w:cs="Times New Roman"/>
          <w:iCs/>
          <w:szCs w:val="24"/>
          <w:lang w:eastAsia="ru-RU"/>
        </w:rPr>
        <w:t>Макарьева О.М., Нестерова Н.В., Лебедева Л.С., Виноградова Т.А.</w:t>
      </w:r>
      <w:r w:rsidRPr="0051560B">
        <w:rPr>
          <w:rFonts w:eastAsia="TimesNewRomanPSMT" w:cs="Times New Roman"/>
          <w:iCs/>
          <w:szCs w:val="24"/>
          <w:lang w:eastAsia="ru-RU"/>
        </w:rPr>
        <w:t xml:space="preserve"> Моделирование процессов формирования стока рек высокогорной криолитозоны Восточной Сибири (на примере хребта Сунтар-Хаята) /</w:t>
      </w:r>
      <w:r w:rsidR="00932C65">
        <w:rPr>
          <w:rFonts w:eastAsia="TimesNewRomanPSMT" w:cs="Times New Roman"/>
          <w:iCs/>
          <w:szCs w:val="24"/>
          <w:lang w:eastAsia="ru-RU"/>
        </w:rPr>
        <w:t>/ География и природные ресурсы.2019.</w:t>
      </w:r>
      <w:r w:rsidR="00932C65" w:rsidRPr="0051560B">
        <w:rPr>
          <w:rFonts w:eastAsia="TimesNewRomanPSMT" w:cs="Times New Roman"/>
          <w:iCs/>
          <w:szCs w:val="24"/>
          <w:lang w:eastAsia="ru-RU"/>
        </w:rPr>
        <w:t xml:space="preserve">№ 1. </w:t>
      </w:r>
      <w:r w:rsidRPr="0051560B">
        <w:rPr>
          <w:rFonts w:eastAsia="TimesNewRomanPSMT" w:cs="Times New Roman"/>
          <w:iCs/>
          <w:szCs w:val="24"/>
          <w:lang w:eastAsia="ru-RU"/>
        </w:rPr>
        <w:t>С. 178–186.</w:t>
      </w:r>
    </w:p>
    <w:p w:rsidR="00850242" w:rsidRPr="0051560B" w:rsidRDefault="00850242"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eastAsia="ru-RU"/>
        </w:rPr>
      </w:pPr>
      <w:r w:rsidRPr="0051560B">
        <w:rPr>
          <w:rFonts w:eastAsia="TimesNewRomanPSMT" w:cs="Times New Roman"/>
          <w:iCs/>
          <w:szCs w:val="24"/>
          <w:lang w:eastAsia="ru-RU"/>
        </w:rPr>
        <w:t>Материалы гидрометеорологических наблюдений на полевых и лесных парных водосборах // Гл. упр. гидрометеорол. сл</w:t>
      </w:r>
      <w:r w:rsidR="004772D8" w:rsidRPr="0051560B">
        <w:rPr>
          <w:rFonts w:eastAsia="TimesNewRomanPSMT" w:cs="Times New Roman"/>
          <w:iCs/>
          <w:szCs w:val="24"/>
          <w:lang w:eastAsia="ru-RU"/>
        </w:rPr>
        <w:t>ужбы при Совете Министров СССР.</w:t>
      </w:r>
      <w:r w:rsidR="002D3B78">
        <w:rPr>
          <w:rFonts w:eastAsia="TimesNewRomanPSMT" w:cs="Times New Roman"/>
          <w:iCs/>
          <w:szCs w:val="24"/>
          <w:lang w:eastAsia="ru-RU"/>
        </w:rPr>
        <w:t xml:space="preserve"> </w:t>
      </w:r>
      <w:r w:rsidR="00932C65" w:rsidRPr="0051560B">
        <w:rPr>
          <w:rFonts w:eastAsia="TimesNewRomanPSMT" w:cs="Times New Roman"/>
          <w:iCs/>
          <w:szCs w:val="24"/>
          <w:lang w:eastAsia="ru-RU"/>
        </w:rPr>
        <w:t>Москва, 1969-1983.</w:t>
      </w:r>
      <w:r w:rsidR="00932C65">
        <w:rPr>
          <w:rFonts w:eastAsia="TimesNewRomanPSMT" w:cs="Times New Roman"/>
          <w:iCs/>
          <w:szCs w:val="24"/>
          <w:lang w:eastAsia="ru-RU"/>
        </w:rPr>
        <w:t xml:space="preserve"> Выпуск 2, 3.</w:t>
      </w:r>
      <w:r w:rsidR="00D63B8D" w:rsidRPr="0051560B">
        <w:rPr>
          <w:rFonts w:eastAsia="TimesNewRomanPSMT" w:cs="Times New Roman"/>
          <w:iCs/>
          <w:szCs w:val="24"/>
          <w:lang w:eastAsia="ru-RU"/>
        </w:rPr>
        <w:t xml:space="preserve"> Часть 4. </w:t>
      </w:r>
    </w:p>
    <w:p w:rsidR="00D63B8D" w:rsidRPr="00932C65" w:rsidRDefault="00D63B8D"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val="en-US" w:eastAsia="ru-RU"/>
        </w:rPr>
      </w:pPr>
      <w:r w:rsidRPr="00932C65">
        <w:rPr>
          <w:rFonts w:eastAsia="TimesNewRomanPSMT" w:cs="Times New Roman"/>
          <w:iCs/>
          <w:szCs w:val="24"/>
          <w:lang w:eastAsia="ru-RU"/>
        </w:rPr>
        <w:t>Нестерова Н.В., Макарьева О.М., Виноградова Т.А., Лебедева Л.С.</w:t>
      </w:r>
      <w:r w:rsidRPr="0051560B">
        <w:rPr>
          <w:rFonts w:eastAsia="TimesNewRomanPSMT" w:cs="Times New Roman"/>
          <w:iCs/>
          <w:szCs w:val="24"/>
          <w:lang w:eastAsia="ru-RU"/>
        </w:rPr>
        <w:t xml:space="preserve"> Моделирование процессов формирования стока зоны Байкало-Амурской магистрали на основе данных полигона «Мо</w:t>
      </w:r>
      <w:r w:rsidR="00932C65">
        <w:rPr>
          <w:rFonts w:eastAsia="TimesNewRomanPSMT" w:cs="Times New Roman"/>
          <w:iCs/>
          <w:szCs w:val="24"/>
          <w:lang w:eastAsia="ru-RU"/>
        </w:rPr>
        <w:t xml:space="preserve">гот» // Водное хозяйство России. </w:t>
      </w:r>
      <w:r w:rsidR="00932C65" w:rsidRPr="00932C65">
        <w:rPr>
          <w:rFonts w:eastAsia="TimesNewRomanPSMT" w:cs="Times New Roman"/>
          <w:iCs/>
          <w:szCs w:val="24"/>
          <w:lang w:val="en-US" w:eastAsia="ru-RU"/>
        </w:rPr>
        <w:t>2018.</w:t>
      </w:r>
      <w:r w:rsidR="00932C65">
        <w:rPr>
          <w:rFonts w:eastAsia="TimesNewRomanPSMT" w:cs="Times New Roman"/>
          <w:iCs/>
          <w:szCs w:val="24"/>
          <w:lang w:val="en-US" w:eastAsia="ru-RU"/>
        </w:rPr>
        <w:t xml:space="preserve"> №1.</w:t>
      </w:r>
      <w:r w:rsidR="00C6628D" w:rsidRPr="0051560B">
        <w:rPr>
          <w:rFonts w:eastAsia="TimesNewRomanPSMT" w:cs="Times New Roman"/>
          <w:iCs/>
          <w:szCs w:val="24"/>
          <w:lang w:eastAsia="ru-RU"/>
        </w:rPr>
        <w:t>С</w:t>
      </w:r>
      <w:r w:rsidR="00C6628D" w:rsidRPr="00932C65">
        <w:rPr>
          <w:rFonts w:eastAsia="TimesNewRomanPSMT" w:cs="Times New Roman"/>
          <w:iCs/>
          <w:szCs w:val="24"/>
          <w:lang w:val="en-US" w:eastAsia="ru-RU"/>
        </w:rPr>
        <w:t>. 18-36.</w:t>
      </w:r>
    </w:p>
    <w:p w:rsidR="00D63B8D" w:rsidRPr="00932C65" w:rsidRDefault="00D63B8D" w:rsidP="00C6628D">
      <w:pPr>
        <w:pStyle w:val="a4"/>
        <w:numPr>
          <w:ilvl w:val="0"/>
          <w:numId w:val="4"/>
        </w:numPr>
        <w:tabs>
          <w:tab w:val="left" w:pos="993"/>
        </w:tabs>
        <w:autoSpaceDE w:val="0"/>
        <w:autoSpaceDN w:val="0"/>
        <w:adjustRightInd w:val="0"/>
        <w:spacing w:line="240" w:lineRule="auto"/>
        <w:ind w:left="0" w:firstLine="709"/>
        <w:jc w:val="both"/>
        <w:rPr>
          <w:rFonts w:eastAsia="TimesNewRomanPSMT" w:cs="Times New Roman"/>
          <w:iCs/>
          <w:szCs w:val="24"/>
          <w:lang w:val="en-US" w:eastAsia="ru-RU"/>
        </w:rPr>
      </w:pPr>
      <w:r w:rsidRPr="00932C65">
        <w:rPr>
          <w:rFonts w:eastAsia="TimesNewRomanPSMT" w:cs="Times New Roman"/>
          <w:iCs/>
          <w:szCs w:val="24"/>
          <w:lang w:val="en-US" w:eastAsia="ru-RU"/>
        </w:rPr>
        <w:t>Beven K</w:t>
      </w:r>
      <w:r w:rsidRPr="0051560B">
        <w:rPr>
          <w:rFonts w:eastAsia="TimesNewRomanPSMT" w:cs="Times New Roman"/>
          <w:i/>
          <w:iCs/>
          <w:szCs w:val="24"/>
          <w:lang w:val="en-US" w:eastAsia="ru-RU"/>
        </w:rPr>
        <w:t>.</w:t>
      </w:r>
      <w:r w:rsidRPr="0051560B">
        <w:rPr>
          <w:rFonts w:eastAsia="TimesNewRomanPSMT" w:cs="Times New Roman"/>
          <w:iCs/>
          <w:szCs w:val="24"/>
          <w:lang w:val="en-US" w:eastAsia="ru-RU"/>
        </w:rPr>
        <w:t xml:space="preserve"> How far can we go in distributed hydrological modelling? </w:t>
      </w:r>
      <w:r w:rsidR="00932C65" w:rsidRPr="00932C65">
        <w:rPr>
          <w:rFonts w:eastAsia="TimesNewRomanPSMT" w:cs="Times New Roman"/>
          <w:iCs/>
          <w:szCs w:val="24"/>
          <w:lang w:val="en-US" w:eastAsia="ru-RU"/>
        </w:rPr>
        <w:t xml:space="preserve">// </w:t>
      </w:r>
      <w:r w:rsidRPr="0051560B">
        <w:rPr>
          <w:rFonts w:eastAsia="TimesNewRomanPSMT" w:cs="Times New Roman"/>
          <w:iCs/>
          <w:szCs w:val="24"/>
          <w:lang w:val="en-US" w:eastAsia="ru-RU"/>
        </w:rPr>
        <w:t>Hydrology</w:t>
      </w:r>
      <w:r w:rsidR="002D3B78" w:rsidRPr="002D3B78">
        <w:rPr>
          <w:rFonts w:eastAsia="TimesNewRomanPSMT" w:cs="Times New Roman"/>
          <w:iCs/>
          <w:szCs w:val="24"/>
          <w:lang w:val="en-US" w:eastAsia="ru-RU"/>
        </w:rPr>
        <w:t xml:space="preserve"> </w:t>
      </w:r>
      <w:r w:rsidRPr="0051560B">
        <w:rPr>
          <w:rFonts w:eastAsia="TimesNewRomanPSMT" w:cs="Times New Roman"/>
          <w:iCs/>
          <w:szCs w:val="24"/>
          <w:lang w:val="en-US" w:eastAsia="ru-RU"/>
        </w:rPr>
        <w:t>and</w:t>
      </w:r>
      <w:r w:rsidR="002D3B78" w:rsidRPr="002D3B78">
        <w:rPr>
          <w:rFonts w:eastAsia="TimesNewRomanPSMT" w:cs="Times New Roman"/>
          <w:iCs/>
          <w:szCs w:val="24"/>
          <w:lang w:val="en-US" w:eastAsia="ru-RU"/>
        </w:rPr>
        <w:t xml:space="preserve"> </w:t>
      </w:r>
      <w:r w:rsidRPr="0051560B">
        <w:rPr>
          <w:rFonts w:eastAsia="TimesNewRomanPSMT" w:cs="Times New Roman"/>
          <w:iCs/>
          <w:szCs w:val="24"/>
          <w:lang w:val="en-US" w:eastAsia="ru-RU"/>
        </w:rPr>
        <w:t>Earth</w:t>
      </w:r>
      <w:r w:rsidR="002D3B78" w:rsidRPr="002D3B78">
        <w:rPr>
          <w:rFonts w:eastAsia="TimesNewRomanPSMT" w:cs="Times New Roman"/>
          <w:iCs/>
          <w:szCs w:val="24"/>
          <w:lang w:val="en-US" w:eastAsia="ru-RU"/>
        </w:rPr>
        <w:t xml:space="preserve"> </w:t>
      </w:r>
      <w:r w:rsidRPr="0051560B">
        <w:rPr>
          <w:rFonts w:eastAsia="TimesNewRomanPSMT" w:cs="Times New Roman"/>
          <w:iCs/>
          <w:szCs w:val="24"/>
          <w:lang w:val="en-US" w:eastAsia="ru-RU"/>
        </w:rPr>
        <w:t>System</w:t>
      </w:r>
      <w:r w:rsidR="002D3B78" w:rsidRPr="002D3B78">
        <w:rPr>
          <w:rFonts w:eastAsia="TimesNewRomanPSMT" w:cs="Times New Roman"/>
          <w:iCs/>
          <w:szCs w:val="24"/>
          <w:lang w:val="en-US" w:eastAsia="ru-RU"/>
        </w:rPr>
        <w:t xml:space="preserve"> </w:t>
      </w:r>
      <w:r w:rsidRPr="0051560B">
        <w:rPr>
          <w:rFonts w:eastAsia="TimesNewRomanPSMT" w:cs="Times New Roman"/>
          <w:iCs/>
          <w:szCs w:val="24"/>
          <w:lang w:val="en-US" w:eastAsia="ru-RU"/>
        </w:rPr>
        <w:t>Sciences</w:t>
      </w:r>
      <w:r w:rsidR="00932C65">
        <w:rPr>
          <w:rFonts w:eastAsia="TimesNewRomanPSMT" w:cs="Times New Roman"/>
          <w:iCs/>
          <w:szCs w:val="24"/>
          <w:lang w:val="en-US" w:eastAsia="ru-RU"/>
        </w:rPr>
        <w:t>.</w:t>
      </w:r>
      <w:r w:rsidR="00932C65" w:rsidRPr="00932C65">
        <w:rPr>
          <w:rFonts w:eastAsia="TimesNewRomanPSMT" w:cs="Times New Roman"/>
          <w:iCs/>
          <w:szCs w:val="24"/>
          <w:lang w:val="en-US" w:eastAsia="ru-RU"/>
        </w:rPr>
        <w:t>2001</w:t>
      </w:r>
      <w:r w:rsidR="00932C65" w:rsidRPr="00AA228C">
        <w:rPr>
          <w:rFonts w:eastAsia="TimesNewRomanPSMT" w:cs="Times New Roman"/>
          <w:iCs/>
          <w:szCs w:val="24"/>
          <w:lang w:val="en-US" w:eastAsia="ru-RU"/>
        </w:rPr>
        <w:t xml:space="preserve">. </w:t>
      </w:r>
      <w:r w:rsidR="00932C65">
        <w:rPr>
          <w:rFonts w:eastAsia="TimesNewRomanPSMT" w:cs="Times New Roman"/>
          <w:iCs/>
          <w:szCs w:val="24"/>
          <w:lang w:val="en-US" w:eastAsia="ru-RU"/>
        </w:rPr>
        <w:t>5(1)</w:t>
      </w:r>
      <w:r w:rsidR="00C6628D" w:rsidRPr="0051560B">
        <w:rPr>
          <w:rFonts w:eastAsia="TimesNewRomanPSMT" w:cs="Times New Roman"/>
          <w:iCs/>
          <w:szCs w:val="24"/>
          <w:lang w:val="en-US" w:eastAsia="ru-RU"/>
        </w:rPr>
        <w:t>.P</w:t>
      </w:r>
      <w:r w:rsidR="00C6628D" w:rsidRPr="00932C65">
        <w:rPr>
          <w:rFonts w:eastAsia="TimesNewRomanPSMT" w:cs="Times New Roman"/>
          <w:iCs/>
          <w:szCs w:val="24"/>
          <w:lang w:val="en-US" w:eastAsia="ru-RU"/>
        </w:rPr>
        <w:t>. 1-12</w:t>
      </w:r>
      <w:r w:rsidR="00C6628D" w:rsidRPr="0051560B">
        <w:rPr>
          <w:rFonts w:eastAsia="TimesNewRomanPSMT" w:cs="Times New Roman"/>
          <w:iCs/>
          <w:szCs w:val="24"/>
          <w:lang w:val="en-US" w:eastAsia="ru-RU"/>
        </w:rPr>
        <w:t>.</w:t>
      </w:r>
    </w:p>
    <w:p w:rsidR="00FF7FC9" w:rsidRPr="00932C65" w:rsidRDefault="00FF7FC9" w:rsidP="00A22A05">
      <w:pPr>
        <w:tabs>
          <w:tab w:val="left" w:pos="993"/>
        </w:tabs>
        <w:autoSpaceDE w:val="0"/>
        <w:autoSpaceDN w:val="0"/>
        <w:adjustRightInd w:val="0"/>
        <w:rPr>
          <w:rFonts w:eastAsia="TimesNewRomanPSMT" w:cs="Times New Roman"/>
          <w:iCs/>
          <w:sz w:val="28"/>
          <w:szCs w:val="28"/>
          <w:lang w:val="en-US" w:eastAsia="ru-RU"/>
        </w:rPr>
      </w:pPr>
    </w:p>
    <w:p w:rsidR="00EE2272" w:rsidRPr="001E2EE3" w:rsidRDefault="00EE2272" w:rsidP="00B43D37">
      <w:pPr>
        <w:pStyle w:val="af8"/>
        <w:rPr>
          <w:lang w:val="en-US"/>
        </w:rPr>
      </w:pPr>
    </w:p>
    <w:sectPr w:rsidR="00EE2272" w:rsidRPr="001E2EE3" w:rsidSect="0002698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41D" w:rsidRDefault="001D741D" w:rsidP="00223B3E">
      <w:r>
        <w:separator/>
      </w:r>
    </w:p>
  </w:endnote>
  <w:endnote w:type="continuationSeparator" w:id="1">
    <w:p w:rsidR="001D741D" w:rsidRDefault="001D741D" w:rsidP="00223B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41D" w:rsidRDefault="001D741D" w:rsidP="00223B3E">
      <w:r>
        <w:separator/>
      </w:r>
    </w:p>
  </w:footnote>
  <w:footnote w:type="continuationSeparator" w:id="1">
    <w:p w:rsidR="001D741D" w:rsidRDefault="001D741D" w:rsidP="00223B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271D4"/>
    <w:multiLevelType w:val="hybridMultilevel"/>
    <w:tmpl w:val="BD0AC3C0"/>
    <w:lvl w:ilvl="0" w:tplc="FEEEB3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0245C0B"/>
    <w:multiLevelType w:val="hybridMultilevel"/>
    <w:tmpl w:val="2BE082E0"/>
    <w:lvl w:ilvl="0" w:tplc="30E8BB26">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866" w:hanging="360"/>
      </w:pPr>
    </w:lvl>
    <w:lvl w:ilvl="2" w:tplc="0419001B">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5F6A1EF0"/>
    <w:multiLevelType w:val="hybridMultilevel"/>
    <w:tmpl w:val="4994FF54"/>
    <w:lvl w:ilvl="0" w:tplc="FEEEB3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347926"/>
    <w:multiLevelType w:val="hybridMultilevel"/>
    <w:tmpl w:val="9C4A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62D8B"/>
    <w:rsid w:val="000071C7"/>
    <w:rsid w:val="0002698F"/>
    <w:rsid w:val="00050A98"/>
    <w:rsid w:val="00074FB2"/>
    <w:rsid w:val="00133DE5"/>
    <w:rsid w:val="00176703"/>
    <w:rsid w:val="001869DB"/>
    <w:rsid w:val="001D741D"/>
    <w:rsid w:val="001E2EE3"/>
    <w:rsid w:val="002161C6"/>
    <w:rsid w:val="00223B3E"/>
    <w:rsid w:val="002764B2"/>
    <w:rsid w:val="002D3B78"/>
    <w:rsid w:val="002F0505"/>
    <w:rsid w:val="002F3D2D"/>
    <w:rsid w:val="002F5885"/>
    <w:rsid w:val="0030699A"/>
    <w:rsid w:val="00372881"/>
    <w:rsid w:val="003A60F7"/>
    <w:rsid w:val="003E7B8B"/>
    <w:rsid w:val="004036C7"/>
    <w:rsid w:val="00411134"/>
    <w:rsid w:val="00411E42"/>
    <w:rsid w:val="00424B53"/>
    <w:rsid w:val="0043450A"/>
    <w:rsid w:val="00442FD9"/>
    <w:rsid w:val="00445D47"/>
    <w:rsid w:val="00446BF6"/>
    <w:rsid w:val="0046333B"/>
    <w:rsid w:val="004772D8"/>
    <w:rsid w:val="0048108B"/>
    <w:rsid w:val="00482B47"/>
    <w:rsid w:val="00486EFC"/>
    <w:rsid w:val="004A07BC"/>
    <w:rsid w:val="004A1139"/>
    <w:rsid w:val="004C0FDD"/>
    <w:rsid w:val="0051560B"/>
    <w:rsid w:val="00535EAB"/>
    <w:rsid w:val="005B7B45"/>
    <w:rsid w:val="005C5CC7"/>
    <w:rsid w:val="00647776"/>
    <w:rsid w:val="00647C09"/>
    <w:rsid w:val="006A1007"/>
    <w:rsid w:val="006C0408"/>
    <w:rsid w:val="006D5048"/>
    <w:rsid w:val="006F774E"/>
    <w:rsid w:val="00702AE4"/>
    <w:rsid w:val="007121A5"/>
    <w:rsid w:val="00755585"/>
    <w:rsid w:val="00846D9A"/>
    <w:rsid w:val="00850242"/>
    <w:rsid w:val="00861E95"/>
    <w:rsid w:val="00872788"/>
    <w:rsid w:val="00884774"/>
    <w:rsid w:val="008979F3"/>
    <w:rsid w:val="008A6DD1"/>
    <w:rsid w:val="00932C65"/>
    <w:rsid w:val="00974C7C"/>
    <w:rsid w:val="00991B6A"/>
    <w:rsid w:val="009B3EA5"/>
    <w:rsid w:val="00A139F6"/>
    <w:rsid w:val="00A22A05"/>
    <w:rsid w:val="00A674EB"/>
    <w:rsid w:val="00AA228C"/>
    <w:rsid w:val="00AC00E7"/>
    <w:rsid w:val="00AD39C1"/>
    <w:rsid w:val="00B01884"/>
    <w:rsid w:val="00B20141"/>
    <w:rsid w:val="00B24605"/>
    <w:rsid w:val="00B43D37"/>
    <w:rsid w:val="00B52286"/>
    <w:rsid w:val="00B978F7"/>
    <w:rsid w:val="00BB3463"/>
    <w:rsid w:val="00BF145A"/>
    <w:rsid w:val="00BF5908"/>
    <w:rsid w:val="00C15DD8"/>
    <w:rsid w:val="00C6628D"/>
    <w:rsid w:val="00D25125"/>
    <w:rsid w:val="00D63B8D"/>
    <w:rsid w:val="00D64D13"/>
    <w:rsid w:val="00D858C7"/>
    <w:rsid w:val="00DB204E"/>
    <w:rsid w:val="00DE376B"/>
    <w:rsid w:val="00DE4767"/>
    <w:rsid w:val="00E158A3"/>
    <w:rsid w:val="00E62D8B"/>
    <w:rsid w:val="00E96782"/>
    <w:rsid w:val="00E97871"/>
    <w:rsid w:val="00EA5CEA"/>
    <w:rsid w:val="00EA645F"/>
    <w:rsid w:val="00EE2272"/>
    <w:rsid w:val="00F02B87"/>
    <w:rsid w:val="00F10839"/>
    <w:rsid w:val="00F13F0C"/>
    <w:rsid w:val="00F27CA6"/>
    <w:rsid w:val="00F604B2"/>
    <w:rsid w:val="00FF7F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статьи"/>
    <w:qFormat/>
    <w:rsid w:val="00B43D37"/>
    <w:pPr>
      <w:spacing w:line="240" w:lineRule="auto"/>
      <w:ind w:firstLine="709"/>
    </w:pPr>
    <w:rPr>
      <w:rFonts w:ascii="Times New Roman" w:hAnsi="Times New Roman"/>
      <w:sz w:val="24"/>
    </w:rPr>
  </w:style>
  <w:style w:type="paragraph" w:styleId="2">
    <w:name w:val="heading 2"/>
    <w:basedOn w:val="a"/>
    <w:next w:val="a"/>
    <w:link w:val="20"/>
    <w:rsid w:val="008A6DD1"/>
    <w:pPr>
      <w:keepNext/>
      <w:tabs>
        <w:tab w:val="num" w:pos="576"/>
      </w:tabs>
      <w:suppressAutoHyphens/>
      <w:ind w:left="576" w:hanging="576"/>
      <w:jc w:val="center"/>
      <w:outlineLvl w:val="1"/>
    </w:pPr>
    <w:rPr>
      <w:rFonts w:ascii="Garamond" w:eastAsia="Times New Roman" w:hAnsi="Garamond" w:cs="Arial"/>
      <w:bCs/>
      <w:iCs/>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D8B"/>
    <w:rPr>
      <w:color w:val="0000FF" w:themeColor="hyperlink"/>
      <w:u w:val="single"/>
    </w:rPr>
  </w:style>
  <w:style w:type="character" w:customStyle="1" w:styleId="20">
    <w:name w:val="Заголовок 2 Знак"/>
    <w:basedOn w:val="a0"/>
    <w:link w:val="2"/>
    <w:rsid w:val="008A6DD1"/>
    <w:rPr>
      <w:rFonts w:ascii="Garamond" w:eastAsia="Times New Roman" w:hAnsi="Garamond" w:cs="Arial"/>
      <w:bCs/>
      <w:iCs/>
      <w:szCs w:val="28"/>
      <w:lang w:val="en-US" w:eastAsia="zh-CN"/>
    </w:rPr>
  </w:style>
  <w:style w:type="paragraph" w:styleId="a4">
    <w:name w:val="List Paragraph"/>
    <w:basedOn w:val="a"/>
    <w:uiPriority w:val="34"/>
    <w:qFormat/>
    <w:rsid w:val="008A6DD1"/>
    <w:pPr>
      <w:spacing w:after="160" w:line="259" w:lineRule="auto"/>
      <w:ind w:left="720" w:firstLine="0"/>
      <w:contextualSpacing/>
      <w:jc w:val="left"/>
    </w:pPr>
  </w:style>
  <w:style w:type="paragraph" w:styleId="a5">
    <w:name w:val="caption"/>
    <w:basedOn w:val="a"/>
    <w:next w:val="a"/>
    <w:uiPriority w:val="35"/>
    <w:unhideWhenUsed/>
    <w:qFormat/>
    <w:rsid w:val="002161C6"/>
    <w:pPr>
      <w:spacing w:after="200"/>
      <w:ind w:firstLine="0"/>
      <w:jc w:val="left"/>
    </w:pPr>
    <w:rPr>
      <w:b/>
      <w:bCs/>
      <w:sz w:val="20"/>
      <w:szCs w:val="18"/>
    </w:rPr>
  </w:style>
  <w:style w:type="paragraph" w:styleId="a6">
    <w:name w:val="Balloon Text"/>
    <w:basedOn w:val="a"/>
    <w:link w:val="a7"/>
    <w:uiPriority w:val="99"/>
    <w:semiHidden/>
    <w:unhideWhenUsed/>
    <w:rsid w:val="002161C6"/>
    <w:rPr>
      <w:rFonts w:ascii="Tahoma" w:hAnsi="Tahoma" w:cs="Tahoma"/>
      <w:sz w:val="16"/>
      <w:szCs w:val="16"/>
    </w:rPr>
  </w:style>
  <w:style w:type="character" w:customStyle="1" w:styleId="a7">
    <w:name w:val="Текст выноски Знак"/>
    <w:basedOn w:val="a0"/>
    <w:link w:val="a6"/>
    <w:uiPriority w:val="99"/>
    <w:semiHidden/>
    <w:rsid w:val="002161C6"/>
    <w:rPr>
      <w:rFonts w:ascii="Tahoma" w:hAnsi="Tahoma" w:cs="Tahoma"/>
      <w:sz w:val="16"/>
      <w:szCs w:val="16"/>
    </w:rPr>
  </w:style>
  <w:style w:type="character" w:styleId="a8">
    <w:name w:val="annotation reference"/>
    <w:basedOn w:val="a0"/>
    <w:uiPriority w:val="99"/>
    <w:semiHidden/>
    <w:unhideWhenUsed/>
    <w:rsid w:val="00FF7FC9"/>
    <w:rPr>
      <w:sz w:val="16"/>
      <w:szCs w:val="16"/>
    </w:rPr>
  </w:style>
  <w:style w:type="paragraph" w:styleId="a9">
    <w:name w:val="annotation text"/>
    <w:basedOn w:val="a"/>
    <w:link w:val="aa"/>
    <w:uiPriority w:val="99"/>
    <w:semiHidden/>
    <w:unhideWhenUsed/>
    <w:rsid w:val="00FF7FC9"/>
    <w:rPr>
      <w:sz w:val="20"/>
      <w:szCs w:val="20"/>
    </w:rPr>
  </w:style>
  <w:style w:type="character" w:customStyle="1" w:styleId="aa">
    <w:name w:val="Текст примечания Знак"/>
    <w:basedOn w:val="a0"/>
    <w:link w:val="a9"/>
    <w:uiPriority w:val="99"/>
    <w:semiHidden/>
    <w:rsid w:val="00FF7FC9"/>
    <w:rPr>
      <w:sz w:val="20"/>
      <w:szCs w:val="20"/>
    </w:rPr>
  </w:style>
  <w:style w:type="paragraph" w:styleId="ab">
    <w:name w:val="annotation subject"/>
    <w:basedOn w:val="a9"/>
    <w:next w:val="a9"/>
    <w:link w:val="ac"/>
    <w:uiPriority w:val="99"/>
    <w:semiHidden/>
    <w:unhideWhenUsed/>
    <w:rsid w:val="00FF7FC9"/>
    <w:rPr>
      <w:b/>
      <w:bCs/>
    </w:rPr>
  </w:style>
  <w:style w:type="character" w:customStyle="1" w:styleId="ac">
    <w:name w:val="Тема примечания Знак"/>
    <w:basedOn w:val="aa"/>
    <w:link w:val="ab"/>
    <w:uiPriority w:val="99"/>
    <w:semiHidden/>
    <w:rsid w:val="00FF7FC9"/>
    <w:rPr>
      <w:b/>
      <w:bCs/>
      <w:sz w:val="20"/>
      <w:szCs w:val="20"/>
    </w:rPr>
  </w:style>
  <w:style w:type="paragraph" w:customStyle="1" w:styleId="ad">
    <w:name w:val="Название статьи"/>
    <w:basedOn w:val="a"/>
    <w:next w:val="ae"/>
    <w:link w:val="af"/>
    <w:qFormat/>
    <w:rsid w:val="00223B3E"/>
    <w:pPr>
      <w:spacing w:before="240" w:after="240"/>
      <w:ind w:firstLine="0"/>
      <w:jc w:val="center"/>
    </w:pPr>
    <w:rPr>
      <w:rFonts w:cs="Times New Roman"/>
      <w:b/>
      <w:sz w:val="32"/>
      <w:szCs w:val="28"/>
    </w:rPr>
  </w:style>
  <w:style w:type="paragraph" w:customStyle="1" w:styleId="af0">
    <w:name w:val="Заголовок внутри статьи"/>
    <w:basedOn w:val="a"/>
    <w:link w:val="af1"/>
    <w:qFormat/>
    <w:rsid w:val="00223B3E"/>
    <w:pPr>
      <w:spacing w:before="120"/>
    </w:pPr>
    <w:rPr>
      <w:b/>
      <w:lang w:eastAsia="ru-RU"/>
    </w:rPr>
  </w:style>
  <w:style w:type="paragraph" w:styleId="ae">
    <w:name w:val="No Spacing"/>
    <w:uiPriority w:val="1"/>
    <w:qFormat/>
    <w:rsid w:val="002F5885"/>
    <w:pPr>
      <w:spacing w:line="240" w:lineRule="auto"/>
    </w:pPr>
  </w:style>
  <w:style w:type="character" w:customStyle="1" w:styleId="af">
    <w:name w:val="Название статьи Знак"/>
    <w:basedOn w:val="a0"/>
    <w:link w:val="ad"/>
    <w:rsid w:val="00223B3E"/>
    <w:rPr>
      <w:rFonts w:ascii="Times New Roman" w:hAnsi="Times New Roman" w:cs="Times New Roman"/>
      <w:b/>
      <w:sz w:val="32"/>
      <w:szCs w:val="28"/>
    </w:rPr>
  </w:style>
  <w:style w:type="paragraph" w:customStyle="1" w:styleId="af2">
    <w:name w:val="Список литературы статьи"/>
    <w:basedOn w:val="af0"/>
    <w:link w:val="af3"/>
    <w:qFormat/>
    <w:rsid w:val="00AD39C1"/>
    <w:pPr>
      <w:jc w:val="center"/>
    </w:pPr>
  </w:style>
  <w:style w:type="paragraph" w:customStyle="1" w:styleId="af4">
    <w:name w:val="Авторы"/>
    <w:basedOn w:val="a"/>
    <w:link w:val="af5"/>
    <w:qFormat/>
    <w:rsid w:val="00B43D37"/>
    <w:pPr>
      <w:spacing w:before="240" w:after="240"/>
      <w:ind w:firstLine="0"/>
      <w:jc w:val="center"/>
    </w:pPr>
    <w:rPr>
      <w:rFonts w:cs="Times New Roman"/>
      <w:szCs w:val="28"/>
    </w:rPr>
  </w:style>
  <w:style w:type="character" w:customStyle="1" w:styleId="af1">
    <w:name w:val="Заголовок внутри статьи Знак"/>
    <w:basedOn w:val="a0"/>
    <w:link w:val="af0"/>
    <w:rsid w:val="00AD39C1"/>
    <w:rPr>
      <w:rFonts w:ascii="Times New Roman" w:hAnsi="Times New Roman"/>
      <w:b/>
      <w:sz w:val="24"/>
      <w:lang w:eastAsia="ru-RU"/>
    </w:rPr>
  </w:style>
  <w:style w:type="character" w:customStyle="1" w:styleId="af3">
    <w:name w:val="Список литературы статьи Знак"/>
    <w:basedOn w:val="af1"/>
    <w:link w:val="af2"/>
    <w:rsid w:val="00AD39C1"/>
    <w:rPr>
      <w:rFonts w:ascii="Times New Roman" w:hAnsi="Times New Roman"/>
      <w:b/>
      <w:sz w:val="24"/>
      <w:lang w:eastAsia="ru-RU"/>
    </w:rPr>
  </w:style>
  <w:style w:type="paragraph" w:customStyle="1" w:styleId="af6">
    <w:name w:val="Аффиллиация"/>
    <w:basedOn w:val="a"/>
    <w:link w:val="af7"/>
    <w:qFormat/>
    <w:rsid w:val="00B43D37"/>
    <w:pPr>
      <w:ind w:firstLine="0"/>
      <w:jc w:val="center"/>
    </w:pPr>
    <w:rPr>
      <w:rFonts w:eastAsia="Calibri" w:cs="Times New Roman"/>
      <w:i/>
      <w:sz w:val="20"/>
      <w:szCs w:val="28"/>
    </w:rPr>
  </w:style>
  <w:style w:type="character" w:customStyle="1" w:styleId="af5">
    <w:name w:val="Авторы Знак"/>
    <w:basedOn w:val="a0"/>
    <w:link w:val="af4"/>
    <w:rsid w:val="00B43D37"/>
    <w:rPr>
      <w:rFonts w:ascii="Times New Roman" w:hAnsi="Times New Roman" w:cs="Times New Roman"/>
      <w:sz w:val="24"/>
      <w:szCs w:val="28"/>
    </w:rPr>
  </w:style>
  <w:style w:type="paragraph" w:customStyle="1" w:styleId="af8">
    <w:name w:val="Электронный адрес выступающего автора"/>
    <w:basedOn w:val="a"/>
    <w:link w:val="af9"/>
    <w:qFormat/>
    <w:rsid w:val="00B43D37"/>
    <w:pPr>
      <w:spacing w:after="240"/>
      <w:jc w:val="center"/>
    </w:pPr>
    <w:rPr>
      <w:rFonts w:cs="Times New Roman"/>
      <w:sz w:val="20"/>
      <w:szCs w:val="20"/>
    </w:rPr>
  </w:style>
  <w:style w:type="character" w:customStyle="1" w:styleId="af7">
    <w:name w:val="Аффиллиация Знак"/>
    <w:basedOn w:val="a0"/>
    <w:link w:val="af6"/>
    <w:rsid w:val="00B43D37"/>
    <w:rPr>
      <w:rFonts w:ascii="Times New Roman" w:eastAsia="Calibri" w:hAnsi="Times New Roman" w:cs="Times New Roman"/>
      <w:i/>
      <w:sz w:val="20"/>
      <w:szCs w:val="28"/>
    </w:rPr>
  </w:style>
  <w:style w:type="character" w:customStyle="1" w:styleId="af9">
    <w:name w:val="Электронный адрес выступающего автора Знак"/>
    <w:basedOn w:val="a0"/>
    <w:link w:val="af8"/>
    <w:rsid w:val="00B43D37"/>
    <w:rPr>
      <w:rFonts w:ascii="Times New Roman" w:hAnsi="Times New Roman" w:cs="Times New Roman"/>
      <w:sz w:val="20"/>
      <w:szCs w:val="20"/>
    </w:rPr>
  </w:style>
  <w:style w:type="table" w:styleId="afa">
    <w:name w:val="Table Grid"/>
    <w:basedOn w:val="a1"/>
    <w:uiPriority w:val="59"/>
    <w:rsid w:val="004C0F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semiHidden/>
    <w:unhideWhenUsed/>
    <w:rsid w:val="00446BF6"/>
    <w:pPr>
      <w:tabs>
        <w:tab w:val="center" w:pos="4677"/>
        <w:tab w:val="right" w:pos="9355"/>
      </w:tabs>
    </w:pPr>
  </w:style>
  <w:style w:type="character" w:customStyle="1" w:styleId="afc">
    <w:name w:val="Верхний колонтитул Знак"/>
    <w:basedOn w:val="a0"/>
    <w:link w:val="afb"/>
    <w:uiPriority w:val="99"/>
    <w:semiHidden/>
    <w:rsid w:val="00446BF6"/>
    <w:rPr>
      <w:rFonts w:ascii="Times New Roman" w:hAnsi="Times New Roman"/>
      <w:sz w:val="24"/>
    </w:rPr>
  </w:style>
  <w:style w:type="paragraph" w:styleId="afd">
    <w:name w:val="footer"/>
    <w:basedOn w:val="a"/>
    <w:link w:val="afe"/>
    <w:uiPriority w:val="99"/>
    <w:semiHidden/>
    <w:unhideWhenUsed/>
    <w:rsid w:val="00446BF6"/>
    <w:pPr>
      <w:tabs>
        <w:tab w:val="center" w:pos="4677"/>
        <w:tab w:val="right" w:pos="9355"/>
      </w:tabs>
    </w:pPr>
  </w:style>
  <w:style w:type="character" w:customStyle="1" w:styleId="afe">
    <w:name w:val="Нижний колонтитул Знак"/>
    <w:basedOn w:val="a0"/>
    <w:link w:val="afd"/>
    <w:uiPriority w:val="99"/>
    <w:semiHidden/>
    <w:rsid w:val="00446BF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Текст статьи"/>
    <w:qFormat/>
    <w:rsid w:val="00B43D37"/>
    <w:pPr>
      <w:spacing w:line="240" w:lineRule="auto"/>
      <w:ind w:firstLine="709"/>
    </w:pPr>
    <w:rPr>
      <w:rFonts w:ascii="Times New Roman" w:hAnsi="Times New Roman"/>
      <w:sz w:val="24"/>
    </w:rPr>
  </w:style>
  <w:style w:type="paragraph" w:styleId="2">
    <w:name w:val="heading 2"/>
    <w:basedOn w:val="a"/>
    <w:next w:val="a"/>
    <w:link w:val="20"/>
    <w:rsid w:val="008A6DD1"/>
    <w:pPr>
      <w:keepNext/>
      <w:tabs>
        <w:tab w:val="num" w:pos="576"/>
      </w:tabs>
      <w:suppressAutoHyphens/>
      <w:ind w:left="576" w:hanging="576"/>
      <w:jc w:val="center"/>
      <w:outlineLvl w:val="1"/>
    </w:pPr>
    <w:rPr>
      <w:rFonts w:ascii="Garamond" w:eastAsia="Times New Roman" w:hAnsi="Garamond" w:cs="Arial"/>
      <w:bCs/>
      <w:iCs/>
      <w:szCs w:val="2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2D8B"/>
    <w:rPr>
      <w:color w:val="0000FF" w:themeColor="hyperlink"/>
      <w:u w:val="single"/>
    </w:rPr>
  </w:style>
  <w:style w:type="character" w:customStyle="1" w:styleId="20">
    <w:name w:val="Заголовок 2 Знак"/>
    <w:basedOn w:val="a0"/>
    <w:link w:val="2"/>
    <w:rsid w:val="008A6DD1"/>
    <w:rPr>
      <w:rFonts w:ascii="Garamond" w:eastAsia="Times New Roman" w:hAnsi="Garamond" w:cs="Arial"/>
      <w:bCs/>
      <w:iCs/>
      <w:szCs w:val="28"/>
      <w:lang w:val="en-US" w:eastAsia="zh-CN"/>
    </w:rPr>
  </w:style>
  <w:style w:type="paragraph" w:styleId="a4">
    <w:name w:val="List Paragraph"/>
    <w:basedOn w:val="a"/>
    <w:uiPriority w:val="34"/>
    <w:qFormat/>
    <w:rsid w:val="008A6DD1"/>
    <w:pPr>
      <w:spacing w:after="160" w:line="259" w:lineRule="auto"/>
      <w:ind w:left="720" w:firstLine="0"/>
      <w:contextualSpacing/>
      <w:jc w:val="left"/>
    </w:pPr>
  </w:style>
  <w:style w:type="paragraph" w:styleId="a5">
    <w:name w:val="caption"/>
    <w:basedOn w:val="a"/>
    <w:next w:val="a"/>
    <w:uiPriority w:val="35"/>
    <w:unhideWhenUsed/>
    <w:qFormat/>
    <w:rsid w:val="002161C6"/>
    <w:pPr>
      <w:spacing w:after="200"/>
      <w:ind w:firstLine="0"/>
      <w:jc w:val="left"/>
    </w:pPr>
    <w:rPr>
      <w:b/>
      <w:bCs/>
      <w:sz w:val="20"/>
      <w:szCs w:val="18"/>
    </w:rPr>
  </w:style>
  <w:style w:type="paragraph" w:styleId="a6">
    <w:name w:val="Balloon Text"/>
    <w:basedOn w:val="a"/>
    <w:link w:val="a7"/>
    <w:uiPriority w:val="99"/>
    <w:semiHidden/>
    <w:unhideWhenUsed/>
    <w:rsid w:val="002161C6"/>
    <w:rPr>
      <w:rFonts w:ascii="Tahoma" w:hAnsi="Tahoma" w:cs="Tahoma"/>
      <w:sz w:val="16"/>
      <w:szCs w:val="16"/>
    </w:rPr>
  </w:style>
  <w:style w:type="character" w:customStyle="1" w:styleId="a7">
    <w:name w:val="Текст выноски Знак"/>
    <w:basedOn w:val="a0"/>
    <w:link w:val="a6"/>
    <w:uiPriority w:val="99"/>
    <w:semiHidden/>
    <w:rsid w:val="002161C6"/>
    <w:rPr>
      <w:rFonts w:ascii="Tahoma" w:hAnsi="Tahoma" w:cs="Tahoma"/>
      <w:sz w:val="16"/>
      <w:szCs w:val="16"/>
    </w:rPr>
  </w:style>
  <w:style w:type="character" w:styleId="a8">
    <w:name w:val="annotation reference"/>
    <w:basedOn w:val="a0"/>
    <w:uiPriority w:val="99"/>
    <w:semiHidden/>
    <w:unhideWhenUsed/>
    <w:rsid w:val="00FF7FC9"/>
    <w:rPr>
      <w:sz w:val="16"/>
      <w:szCs w:val="16"/>
    </w:rPr>
  </w:style>
  <w:style w:type="paragraph" w:styleId="a9">
    <w:name w:val="annotation text"/>
    <w:basedOn w:val="a"/>
    <w:link w:val="aa"/>
    <w:uiPriority w:val="99"/>
    <w:semiHidden/>
    <w:unhideWhenUsed/>
    <w:rsid w:val="00FF7FC9"/>
    <w:rPr>
      <w:sz w:val="20"/>
      <w:szCs w:val="20"/>
    </w:rPr>
  </w:style>
  <w:style w:type="character" w:customStyle="1" w:styleId="aa">
    <w:name w:val="Текст примечания Знак"/>
    <w:basedOn w:val="a0"/>
    <w:link w:val="a9"/>
    <w:uiPriority w:val="99"/>
    <w:semiHidden/>
    <w:rsid w:val="00FF7FC9"/>
    <w:rPr>
      <w:sz w:val="20"/>
      <w:szCs w:val="20"/>
    </w:rPr>
  </w:style>
  <w:style w:type="paragraph" w:styleId="ab">
    <w:name w:val="annotation subject"/>
    <w:basedOn w:val="a9"/>
    <w:next w:val="a9"/>
    <w:link w:val="ac"/>
    <w:uiPriority w:val="99"/>
    <w:semiHidden/>
    <w:unhideWhenUsed/>
    <w:rsid w:val="00FF7FC9"/>
    <w:rPr>
      <w:b/>
      <w:bCs/>
    </w:rPr>
  </w:style>
  <w:style w:type="character" w:customStyle="1" w:styleId="ac">
    <w:name w:val="Тема примечания Знак"/>
    <w:basedOn w:val="aa"/>
    <w:link w:val="ab"/>
    <w:uiPriority w:val="99"/>
    <w:semiHidden/>
    <w:rsid w:val="00FF7FC9"/>
    <w:rPr>
      <w:b/>
      <w:bCs/>
      <w:sz w:val="20"/>
      <w:szCs w:val="20"/>
    </w:rPr>
  </w:style>
  <w:style w:type="paragraph" w:customStyle="1" w:styleId="ad">
    <w:name w:val="Название статьи"/>
    <w:basedOn w:val="a"/>
    <w:next w:val="ae"/>
    <w:link w:val="af"/>
    <w:qFormat/>
    <w:rsid w:val="00223B3E"/>
    <w:pPr>
      <w:spacing w:before="240" w:after="240"/>
      <w:ind w:firstLine="0"/>
      <w:jc w:val="center"/>
    </w:pPr>
    <w:rPr>
      <w:rFonts w:cs="Times New Roman"/>
      <w:b/>
      <w:sz w:val="32"/>
      <w:szCs w:val="28"/>
    </w:rPr>
  </w:style>
  <w:style w:type="paragraph" w:customStyle="1" w:styleId="af0">
    <w:name w:val="Заголовок внутри статьи"/>
    <w:basedOn w:val="a"/>
    <w:link w:val="af1"/>
    <w:qFormat/>
    <w:rsid w:val="00223B3E"/>
    <w:pPr>
      <w:spacing w:before="120"/>
    </w:pPr>
    <w:rPr>
      <w:b/>
      <w:lang w:eastAsia="ru-RU"/>
    </w:rPr>
  </w:style>
  <w:style w:type="paragraph" w:styleId="ae">
    <w:name w:val="No Spacing"/>
    <w:uiPriority w:val="1"/>
    <w:qFormat/>
    <w:rsid w:val="002F5885"/>
    <w:pPr>
      <w:spacing w:line="240" w:lineRule="auto"/>
    </w:pPr>
  </w:style>
  <w:style w:type="character" w:customStyle="1" w:styleId="af">
    <w:name w:val="Название статьи Знак"/>
    <w:basedOn w:val="a0"/>
    <w:link w:val="ad"/>
    <w:rsid w:val="00223B3E"/>
    <w:rPr>
      <w:rFonts w:ascii="Times New Roman" w:hAnsi="Times New Roman" w:cs="Times New Roman"/>
      <w:b/>
      <w:sz w:val="32"/>
      <w:szCs w:val="28"/>
    </w:rPr>
  </w:style>
  <w:style w:type="paragraph" w:customStyle="1" w:styleId="af2">
    <w:name w:val="Список литературы статьи"/>
    <w:basedOn w:val="af0"/>
    <w:link w:val="af3"/>
    <w:qFormat/>
    <w:rsid w:val="00AD39C1"/>
    <w:pPr>
      <w:jc w:val="center"/>
    </w:pPr>
  </w:style>
  <w:style w:type="paragraph" w:customStyle="1" w:styleId="af4">
    <w:name w:val="Авторы"/>
    <w:basedOn w:val="a"/>
    <w:link w:val="af5"/>
    <w:qFormat/>
    <w:rsid w:val="00B43D37"/>
    <w:pPr>
      <w:spacing w:before="240" w:after="240"/>
      <w:ind w:firstLine="0"/>
      <w:jc w:val="center"/>
    </w:pPr>
    <w:rPr>
      <w:rFonts w:cs="Times New Roman"/>
      <w:szCs w:val="28"/>
    </w:rPr>
  </w:style>
  <w:style w:type="character" w:customStyle="1" w:styleId="af1">
    <w:name w:val="Заголовок внутри статьи Знак"/>
    <w:basedOn w:val="a0"/>
    <w:link w:val="af0"/>
    <w:rsid w:val="00AD39C1"/>
    <w:rPr>
      <w:rFonts w:ascii="Times New Roman" w:hAnsi="Times New Roman"/>
      <w:b/>
      <w:sz w:val="24"/>
      <w:lang w:eastAsia="ru-RU"/>
    </w:rPr>
  </w:style>
  <w:style w:type="character" w:customStyle="1" w:styleId="af3">
    <w:name w:val="Список литературы статьи Знак"/>
    <w:basedOn w:val="af1"/>
    <w:link w:val="af2"/>
    <w:rsid w:val="00AD39C1"/>
    <w:rPr>
      <w:rFonts w:ascii="Times New Roman" w:hAnsi="Times New Roman"/>
      <w:b/>
      <w:sz w:val="24"/>
      <w:lang w:eastAsia="ru-RU"/>
    </w:rPr>
  </w:style>
  <w:style w:type="paragraph" w:customStyle="1" w:styleId="af6">
    <w:name w:val="Аффиллиация"/>
    <w:basedOn w:val="a"/>
    <w:link w:val="af7"/>
    <w:qFormat/>
    <w:rsid w:val="00B43D37"/>
    <w:pPr>
      <w:ind w:firstLine="0"/>
      <w:jc w:val="center"/>
    </w:pPr>
    <w:rPr>
      <w:rFonts w:eastAsia="Calibri" w:cs="Times New Roman"/>
      <w:i/>
      <w:sz w:val="20"/>
      <w:szCs w:val="28"/>
    </w:rPr>
  </w:style>
  <w:style w:type="character" w:customStyle="1" w:styleId="af5">
    <w:name w:val="Авторы Знак"/>
    <w:basedOn w:val="a0"/>
    <w:link w:val="af4"/>
    <w:rsid w:val="00B43D37"/>
    <w:rPr>
      <w:rFonts w:ascii="Times New Roman" w:hAnsi="Times New Roman" w:cs="Times New Roman"/>
      <w:sz w:val="24"/>
      <w:szCs w:val="28"/>
    </w:rPr>
  </w:style>
  <w:style w:type="paragraph" w:customStyle="1" w:styleId="af8">
    <w:name w:val="Электронный адрес выступающего автора"/>
    <w:basedOn w:val="a"/>
    <w:link w:val="af9"/>
    <w:qFormat/>
    <w:rsid w:val="00B43D37"/>
    <w:pPr>
      <w:spacing w:after="240"/>
      <w:jc w:val="center"/>
    </w:pPr>
    <w:rPr>
      <w:rFonts w:cs="Times New Roman"/>
      <w:sz w:val="20"/>
      <w:szCs w:val="20"/>
    </w:rPr>
  </w:style>
  <w:style w:type="character" w:customStyle="1" w:styleId="af7">
    <w:name w:val="Аффиллиация Знак"/>
    <w:basedOn w:val="a0"/>
    <w:link w:val="af6"/>
    <w:rsid w:val="00B43D37"/>
    <w:rPr>
      <w:rFonts w:ascii="Times New Roman" w:eastAsia="Calibri" w:hAnsi="Times New Roman" w:cs="Times New Roman"/>
      <w:i/>
      <w:sz w:val="20"/>
      <w:szCs w:val="28"/>
    </w:rPr>
  </w:style>
  <w:style w:type="character" w:customStyle="1" w:styleId="af9">
    <w:name w:val="Электронный адрес выступающего автора Знак"/>
    <w:basedOn w:val="a0"/>
    <w:link w:val="af8"/>
    <w:rsid w:val="00B43D37"/>
    <w:rPr>
      <w:rFonts w:ascii="Times New Roman" w:hAnsi="Times New Roman" w:cs="Times New Roman"/>
      <w:sz w:val="20"/>
      <w:szCs w:val="20"/>
    </w:rPr>
  </w:style>
  <w:style w:type="table" w:styleId="afa">
    <w:name w:val="Table Grid"/>
    <w:basedOn w:val="a1"/>
    <w:uiPriority w:val="59"/>
    <w:rsid w:val="004C0F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sterova1994@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5CA6E-71A8-4153-B146-84237FF1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1754</Words>
  <Characters>10000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grizl</dc:creator>
  <cp:lastModifiedBy>Анастасия Землянскова</cp:lastModifiedBy>
  <cp:revision>8</cp:revision>
  <dcterms:created xsi:type="dcterms:W3CDTF">2019-10-27T20:24:00Z</dcterms:created>
  <dcterms:modified xsi:type="dcterms:W3CDTF">2020-01-23T18:53:00Z</dcterms:modified>
</cp:coreProperties>
</file>